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22C" w:rsidRPr="0087022C" w:rsidRDefault="0087022C" w:rsidP="0087022C">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87022C">
        <w:rPr>
          <w:rFonts w:ascii="Times New Roman" w:eastAsia="Times New Roman" w:hAnsi="Times New Roman" w:cs="Times New Roman"/>
          <w:color w:val="333333"/>
          <w:sz w:val="24"/>
          <w:szCs w:val="24"/>
          <w:lang w:eastAsia="ru-RU"/>
        </w:rPr>
        <w:t>Кеңселік іс қағаздар тілінің ерекшеліктері мәселесін талдамас бұрын, ең алдымен оның тілдік тұ</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ғыдан басты деңгейі мен жүйесін нақтылап алған жөн. Бұл ретте, аталған тілдік мәселелерге қатысты жиі қолданылатын термин – ресми-іскерлік стиль деп аталады. Ресм</w:t>
      </w:r>
      <w:proofErr w:type="gramStart"/>
      <w:r w:rsidRPr="0087022C">
        <w:rPr>
          <w:rFonts w:ascii="Times New Roman" w:eastAsia="Times New Roman" w:hAnsi="Times New Roman" w:cs="Times New Roman"/>
          <w:color w:val="333333"/>
          <w:sz w:val="24"/>
          <w:szCs w:val="24"/>
          <w:lang w:eastAsia="ru-RU"/>
        </w:rPr>
        <w:t>и-</w:t>
      </w:r>
      <w:proofErr w:type="gramEnd"/>
      <w:r w:rsidRPr="0087022C">
        <w:rPr>
          <w:rFonts w:ascii="Times New Roman" w:eastAsia="Times New Roman" w:hAnsi="Times New Roman" w:cs="Times New Roman"/>
          <w:color w:val="333333"/>
          <w:sz w:val="24"/>
          <w:szCs w:val="24"/>
          <w:lang w:eastAsia="ru-RU"/>
        </w:rPr>
        <w:t xml:space="preserve">іскерлік стиль деп ресми қатынастар, басқару мен құқықтық қарым-қатынастар салаларында қолданылатын сөйлеудің тілдесім ортасы, тілдің функционалды стилі аталады. Аталмыш </w:t>
      </w:r>
      <w:proofErr w:type="gramStart"/>
      <w:r w:rsidRPr="0087022C">
        <w:rPr>
          <w:rFonts w:ascii="Times New Roman" w:eastAsia="Times New Roman" w:hAnsi="Times New Roman" w:cs="Times New Roman"/>
          <w:color w:val="333333"/>
          <w:sz w:val="24"/>
          <w:szCs w:val="24"/>
          <w:lang w:eastAsia="ru-RU"/>
        </w:rPr>
        <w:t>сала</w:t>
      </w:r>
      <w:proofErr w:type="gramEnd"/>
      <w:r w:rsidRPr="0087022C">
        <w:rPr>
          <w:rFonts w:ascii="Times New Roman" w:eastAsia="Times New Roman" w:hAnsi="Times New Roman" w:cs="Times New Roman"/>
          <w:color w:val="333333"/>
          <w:sz w:val="24"/>
          <w:szCs w:val="24"/>
          <w:lang w:eastAsia="ru-RU"/>
        </w:rPr>
        <w:t>ға халықаралық қатынастар, заңнамалық құжаттамалар, экономика; әскери салаға қатысты құжаттар, жарнама, ресми мекемелердегі тілдесім, үкімет қызметі және т.б. жатқызылады.</w:t>
      </w:r>
      <w:r w:rsidRPr="0087022C">
        <w:rPr>
          <w:rFonts w:ascii="Times New Roman" w:eastAsia="Times New Roman" w:hAnsi="Times New Roman" w:cs="Times New Roman"/>
          <w:color w:val="333333"/>
          <w:sz w:val="24"/>
          <w:szCs w:val="24"/>
          <w:lang w:eastAsia="ru-RU"/>
        </w:rPr>
        <w:br/>
        <w:t>Оның негізгі кіші</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ігім стильдеріне мыналардың қатысы бар:</w:t>
      </w:r>
      <w:r w:rsidRPr="0087022C">
        <w:rPr>
          <w:rFonts w:ascii="Times New Roman" w:eastAsia="Times New Roman" w:hAnsi="Times New Roman" w:cs="Times New Roman"/>
          <w:color w:val="333333"/>
          <w:sz w:val="24"/>
          <w:szCs w:val="24"/>
          <w:lang w:eastAsia="ru-RU"/>
        </w:rPr>
        <w:br/>
        <w:t>- заңнамалық (мемлекеттің басқару саласында қолданылады);</w:t>
      </w:r>
      <w:r w:rsidRPr="0087022C">
        <w:rPr>
          <w:rFonts w:ascii="Times New Roman" w:eastAsia="Times New Roman" w:hAnsi="Times New Roman" w:cs="Times New Roman"/>
          <w:color w:val="333333"/>
          <w:sz w:val="24"/>
          <w:szCs w:val="24"/>
          <w:lang w:eastAsia="ru-RU"/>
        </w:rPr>
        <w:br/>
        <w:t>- әкімшілік-кеңселік (мекеме құжаттары мен жеке іскери қағаздардың жүргізілуі);</w:t>
      </w:r>
      <w:r w:rsidRPr="0087022C">
        <w:rPr>
          <w:rFonts w:ascii="Times New Roman" w:eastAsia="Times New Roman" w:hAnsi="Times New Roman" w:cs="Times New Roman"/>
          <w:color w:val="333333"/>
          <w:sz w:val="24"/>
          <w:szCs w:val="24"/>
          <w:lang w:eastAsia="ru-RU"/>
        </w:rPr>
        <w:br/>
        <w:t>- дипломатиялық (үкімет пен дипломаттар арасындағы қатынастардың халықаралық деңгейдегі сипаты).</w:t>
      </w:r>
    </w:p>
    <w:p w:rsidR="0087022C" w:rsidRPr="0087022C" w:rsidRDefault="0087022C" w:rsidP="008702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7022C">
        <w:rPr>
          <w:rFonts w:ascii="Times New Roman" w:eastAsia="Times New Roman" w:hAnsi="Times New Roman" w:cs="Times New Roman"/>
          <w:color w:val="333333"/>
          <w:sz w:val="24"/>
          <w:szCs w:val="24"/>
          <w:lang w:eastAsia="ru-RU"/>
        </w:rPr>
        <w:t>Тіл білімі терминдерінің түсіндірме сөздігінде оған төмендегідей анықтама келті</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ілген: «Ресми тіл (лат. officialis) (лауазымды) – белгілі бі</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 xml:space="preserve"> территорияда мемлекеттік заңдар, қаулы-қарарлар мен іс-қағаздарында қолданылатын құқықтық мәртебесі бар тіл. Ресми тіл мәселесінің шешілуі барлық елдерде бірдей емес. Кө</w:t>
      </w:r>
      <w:proofErr w:type="gramStart"/>
      <w:r w:rsidRPr="0087022C">
        <w:rPr>
          <w:rFonts w:ascii="Times New Roman" w:eastAsia="Times New Roman" w:hAnsi="Times New Roman" w:cs="Times New Roman"/>
          <w:color w:val="333333"/>
          <w:sz w:val="24"/>
          <w:szCs w:val="24"/>
          <w:lang w:eastAsia="ru-RU"/>
        </w:rPr>
        <w:t>п</w:t>
      </w:r>
      <w:proofErr w:type="gramEnd"/>
      <w:r w:rsidRPr="0087022C">
        <w:rPr>
          <w:rFonts w:ascii="Times New Roman" w:eastAsia="Times New Roman" w:hAnsi="Times New Roman" w:cs="Times New Roman"/>
          <w:color w:val="333333"/>
          <w:sz w:val="24"/>
          <w:szCs w:val="24"/>
          <w:lang w:eastAsia="ru-RU"/>
        </w:rPr>
        <w:t xml:space="preserve"> ұлтты мемлекеттердің (Үндістан, Канада, Швейцария т.б.) конституцияларында қай тілге ресми тіл мәртебесі берілетіні көрсетіліп отырады. Кейбі</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 xml:space="preserve"> мемлекеттерде (Азия, Африка елдерінде) жергілікті ұлттық тілмен қатар бұрынғы метрополия тілдері (ағылшын, француз, испан т.б.) ресми тіл болып қабылданған. Кейбі</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 xml:space="preserve"> мемлекеттерде (Ресейде т.б.) ресми тіл мен мемлекеттік тіл ұғымдары бір-бірімен сәйкес келіп, ауысып қолданыла береді. Бірақ оларды бірдей деп қарауға болмайды. </w:t>
      </w:r>
      <w:proofErr w:type="gramStart"/>
      <w:r w:rsidRPr="0087022C">
        <w:rPr>
          <w:rFonts w:ascii="Times New Roman" w:eastAsia="Times New Roman" w:hAnsi="Times New Roman" w:cs="Times New Roman"/>
          <w:color w:val="333333"/>
          <w:sz w:val="24"/>
          <w:szCs w:val="24"/>
          <w:lang w:eastAsia="ru-RU"/>
        </w:rPr>
        <w:t>Мемлекеттік тіл – қоғамдық, саяси, экономикалық, әлеуметтік, мәдениеттік т.б. салаларда кең қолданылатын тіл. Ал ресми тіл қолданылу аясы негізінен ресми қатынастар шегінен аспайды. Қазақстан Республикасы Конституциясында қазақ тілі – мемлекеттік тіл, орыс тілі – ресми тіл болып қабылданған. 1997 ж. 11 шілдедегі «Қаза</w:t>
      </w:r>
      <w:proofErr w:type="gramEnd"/>
      <w:r w:rsidRPr="0087022C">
        <w:rPr>
          <w:rFonts w:ascii="Times New Roman" w:eastAsia="Times New Roman" w:hAnsi="Times New Roman" w:cs="Times New Roman"/>
          <w:color w:val="333333"/>
          <w:sz w:val="24"/>
          <w:szCs w:val="24"/>
          <w:lang w:eastAsia="ru-RU"/>
        </w:rPr>
        <w:t>қстан Республикасындағы тілдер туралы» Заңның 5-бабында мемлекеттік ұйымдар мен өзі</w:t>
      </w:r>
      <w:proofErr w:type="gramStart"/>
      <w:r w:rsidRPr="0087022C">
        <w:rPr>
          <w:rFonts w:ascii="Times New Roman" w:eastAsia="Times New Roman" w:hAnsi="Times New Roman" w:cs="Times New Roman"/>
          <w:color w:val="333333"/>
          <w:sz w:val="24"/>
          <w:szCs w:val="24"/>
          <w:lang w:eastAsia="ru-RU"/>
        </w:rPr>
        <w:t>н-</w:t>
      </w:r>
      <w:proofErr w:type="gramEnd"/>
      <w:r w:rsidRPr="0087022C">
        <w:rPr>
          <w:rFonts w:ascii="Times New Roman" w:eastAsia="Times New Roman" w:hAnsi="Times New Roman" w:cs="Times New Roman"/>
          <w:color w:val="333333"/>
          <w:sz w:val="24"/>
          <w:szCs w:val="24"/>
          <w:lang w:eastAsia="ru-RU"/>
        </w:rPr>
        <w:t>өзі басқаратын жергілікті органдарда қазақ тілімен қатар орыс тілі ресми қолданылатыны айтылған. Қазақстанда құжаттар қазақ тілінде де, орыс тілінде де жүргізіледі» [1, 263-264 бб.].</w:t>
      </w:r>
      <w:r w:rsidRPr="0087022C">
        <w:rPr>
          <w:rFonts w:ascii="Times New Roman" w:eastAsia="Times New Roman" w:hAnsi="Times New Roman" w:cs="Times New Roman"/>
          <w:color w:val="333333"/>
          <w:sz w:val="24"/>
          <w:szCs w:val="24"/>
          <w:lang w:eastAsia="ru-RU"/>
        </w:rPr>
        <w:br/>
        <w:t>     Ал, «ресм</w:t>
      </w:r>
      <w:proofErr w:type="gramStart"/>
      <w:r w:rsidRPr="0087022C">
        <w:rPr>
          <w:rFonts w:ascii="Times New Roman" w:eastAsia="Times New Roman" w:hAnsi="Times New Roman" w:cs="Times New Roman"/>
          <w:color w:val="333333"/>
          <w:sz w:val="24"/>
          <w:szCs w:val="24"/>
          <w:lang w:eastAsia="ru-RU"/>
        </w:rPr>
        <w:t>и-</w:t>
      </w:r>
      <w:proofErr w:type="gramEnd"/>
      <w:r w:rsidRPr="0087022C">
        <w:rPr>
          <w:rFonts w:ascii="Times New Roman" w:eastAsia="Times New Roman" w:hAnsi="Times New Roman" w:cs="Times New Roman"/>
          <w:color w:val="333333"/>
          <w:sz w:val="24"/>
          <w:szCs w:val="24"/>
          <w:lang w:eastAsia="ru-RU"/>
        </w:rPr>
        <w:t>іскерлік стилі» термині «функционалдық стильдер» қатарында қарастырылып, оған мынадай анықтама берілген: «Функционалдық стильдер – белгілі бі</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 xml:space="preserve"> елеулі әлеуметтік салада адамдардың қоғамдық-сөйлеу тәжірибесі нәтижесінде қалыптасқан әдеби тілдің түрі. Функционалдық стильдің тууы тілдің қызметімен, атап айтқанда, оның қарым-қатынас жасаудағы, бір нәрсе жайында хабарлаудағы және адамдардың санасына ықпал етудегі қызметімен және осы қызметтің үнемі кеңейі</w:t>
      </w:r>
      <w:proofErr w:type="gramStart"/>
      <w:r w:rsidRPr="0087022C">
        <w:rPr>
          <w:rFonts w:ascii="Times New Roman" w:eastAsia="Times New Roman" w:hAnsi="Times New Roman" w:cs="Times New Roman"/>
          <w:color w:val="333333"/>
          <w:sz w:val="24"/>
          <w:szCs w:val="24"/>
          <w:lang w:eastAsia="ru-RU"/>
        </w:rPr>
        <w:t>п</w:t>
      </w:r>
      <w:proofErr w:type="gramEnd"/>
      <w:r w:rsidRPr="0087022C">
        <w:rPr>
          <w:rFonts w:ascii="Times New Roman" w:eastAsia="Times New Roman" w:hAnsi="Times New Roman" w:cs="Times New Roman"/>
          <w:color w:val="333333"/>
          <w:sz w:val="24"/>
          <w:szCs w:val="24"/>
          <w:lang w:eastAsia="ru-RU"/>
        </w:rPr>
        <w:t xml:space="preserve"> отыруымен байланысты. Бұдан басқа функционалдық стильдің тууына қоғамдық сана, әлеуметтік қары</w:t>
      </w:r>
      <w:proofErr w:type="gramStart"/>
      <w:r w:rsidRPr="0087022C">
        <w:rPr>
          <w:rFonts w:ascii="Times New Roman" w:eastAsia="Times New Roman" w:hAnsi="Times New Roman" w:cs="Times New Roman"/>
          <w:color w:val="333333"/>
          <w:sz w:val="24"/>
          <w:szCs w:val="24"/>
          <w:lang w:eastAsia="ru-RU"/>
        </w:rPr>
        <w:t>м-</w:t>
      </w:r>
      <w:proofErr w:type="gramEnd"/>
      <w:r w:rsidRPr="0087022C">
        <w:rPr>
          <w:rFonts w:ascii="Times New Roman" w:eastAsia="Times New Roman" w:hAnsi="Times New Roman" w:cs="Times New Roman"/>
          <w:color w:val="333333"/>
          <w:sz w:val="24"/>
          <w:szCs w:val="24"/>
          <w:lang w:eastAsia="ru-RU"/>
        </w:rPr>
        <w:t>қатынас, өндірістер сияқты тілден тыс факторлар әсер ететін мемлекеттік орындарда, ресми не жеке адамдардың сөздері (автор сөзі) мен олардың тыңдаушылары арасындағы қарым-қатынас та маңызды рөл атқарады. Функционалдық стиль тіл дамуының ә</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 xml:space="preserve"> дәуірінде әлеуметтік, тарихи сипаты өзгеріп отыратын категория болып табылады. Функционалдық стиль ауызша және жазбаша түрде дамиды, оның ерекшеліктері лексика, фразеология, сөзжасам, грамматика, фонетика салаларынан, эмоционалды-экспрессивті сөздерден кө</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інеді.</w:t>
      </w:r>
      <w:r w:rsidRPr="0087022C">
        <w:rPr>
          <w:rFonts w:ascii="Times New Roman" w:eastAsia="Times New Roman" w:hAnsi="Times New Roman" w:cs="Times New Roman"/>
          <w:color w:val="333333"/>
          <w:sz w:val="24"/>
          <w:szCs w:val="24"/>
          <w:lang w:eastAsia="ru-RU"/>
        </w:rPr>
        <w:br/>
        <w:t>     Осы күнгі әдеби тілдердің көпшілігінде: күнделікті-әдеби, публицистикалық, ресми-іскерлік, өндірістік-техникалық, көркем әдебиет және ғылыми функционалдық стильдер қалыптасқан. Күнделікті-әдеби стиль – күнделікті бейресми қары</w:t>
      </w:r>
      <w:proofErr w:type="gramStart"/>
      <w:r w:rsidRPr="0087022C">
        <w:rPr>
          <w:rFonts w:ascii="Times New Roman" w:eastAsia="Times New Roman" w:hAnsi="Times New Roman" w:cs="Times New Roman"/>
          <w:color w:val="333333"/>
          <w:sz w:val="24"/>
          <w:szCs w:val="24"/>
          <w:lang w:eastAsia="ru-RU"/>
        </w:rPr>
        <w:t>м-</w:t>
      </w:r>
      <w:proofErr w:type="gramEnd"/>
      <w:r w:rsidRPr="0087022C">
        <w:rPr>
          <w:rFonts w:ascii="Times New Roman" w:eastAsia="Times New Roman" w:hAnsi="Times New Roman" w:cs="Times New Roman"/>
          <w:color w:val="333333"/>
          <w:sz w:val="24"/>
          <w:szCs w:val="24"/>
          <w:lang w:eastAsia="ru-RU"/>
        </w:rPr>
        <w:t>қатынаста кең қолданылатын және әдеби тілдің «бейтарап» түрі болып табылатын сөз қолданыс қызметін; публицистикалық стиль – қоғамдық, саяси өмірмен байланысты адамдардың санасына ықпал ету мақсатындағы сөз қолданыс қызметін; ресм</w:t>
      </w:r>
      <w:proofErr w:type="gramStart"/>
      <w:r w:rsidRPr="0087022C">
        <w:rPr>
          <w:rFonts w:ascii="Times New Roman" w:eastAsia="Times New Roman" w:hAnsi="Times New Roman" w:cs="Times New Roman"/>
          <w:color w:val="333333"/>
          <w:sz w:val="24"/>
          <w:szCs w:val="24"/>
          <w:lang w:eastAsia="ru-RU"/>
        </w:rPr>
        <w:t>и-</w:t>
      </w:r>
      <w:proofErr w:type="gramEnd"/>
      <w:r w:rsidRPr="0087022C">
        <w:rPr>
          <w:rFonts w:ascii="Times New Roman" w:eastAsia="Times New Roman" w:hAnsi="Times New Roman" w:cs="Times New Roman"/>
          <w:color w:val="333333"/>
          <w:sz w:val="24"/>
          <w:szCs w:val="24"/>
          <w:lang w:eastAsia="ru-RU"/>
        </w:rPr>
        <w:t xml:space="preserve">іскерлік стиль – құжаттар мен экономика, құқық, дипломатия салаларындағы, мемлекеттік орындардағы қарым-қатынас қызметін; өндірістік-техникалық стиль – өндіріс, техника саласындағы сөз </w:t>
      </w:r>
      <w:r w:rsidRPr="0087022C">
        <w:rPr>
          <w:rFonts w:ascii="Times New Roman" w:eastAsia="Times New Roman" w:hAnsi="Times New Roman" w:cs="Times New Roman"/>
          <w:color w:val="333333"/>
          <w:sz w:val="24"/>
          <w:szCs w:val="24"/>
          <w:lang w:eastAsia="ru-RU"/>
        </w:rPr>
        <w:lastRenderedPageBreak/>
        <w:t>қолданыс қызметін; көркем әдебиет стилі – көркем әдебиетте (проза, поэзия, драмматургия) сөз қолданыс қызметін; ғылыми стиль – ғылым салаларында сөз қолданыс қызметін атқарады ...» [1,  390-391 бб.].</w:t>
      </w:r>
      <w:r w:rsidRPr="0087022C">
        <w:rPr>
          <w:rFonts w:ascii="Times New Roman" w:eastAsia="Times New Roman" w:hAnsi="Times New Roman" w:cs="Times New Roman"/>
          <w:color w:val="333333"/>
          <w:sz w:val="24"/>
          <w:szCs w:val="24"/>
          <w:lang w:eastAsia="ru-RU"/>
        </w:rPr>
        <w:br/>
        <w:t>    Тілдің кітаби стильдерінің ішінде ресм</w:t>
      </w:r>
      <w:proofErr w:type="gramStart"/>
      <w:r w:rsidRPr="0087022C">
        <w:rPr>
          <w:rFonts w:ascii="Times New Roman" w:eastAsia="Times New Roman" w:hAnsi="Times New Roman" w:cs="Times New Roman"/>
          <w:color w:val="333333"/>
          <w:sz w:val="24"/>
          <w:szCs w:val="24"/>
          <w:lang w:eastAsia="ru-RU"/>
        </w:rPr>
        <w:t>и-</w:t>
      </w:r>
      <w:proofErr w:type="gramEnd"/>
      <w:r w:rsidRPr="0087022C">
        <w:rPr>
          <w:rFonts w:ascii="Times New Roman" w:eastAsia="Times New Roman" w:hAnsi="Times New Roman" w:cs="Times New Roman"/>
          <w:color w:val="333333"/>
          <w:sz w:val="24"/>
          <w:szCs w:val="24"/>
          <w:lang w:eastAsia="ru-RU"/>
        </w:rPr>
        <w:t xml:space="preserve">іскерлік стиль басқалардан өзінің тұрақтылығы мен тар шеңберлі қолданыс ерекшелігімен сипатталады. Әрине, уақыт өте мазмұн сипатына орай ол өзгерістерге ұшырап отырады, алайда оның көптеген белгілері, тарихи тұрғыдан қалыптасқан жанрлар түрлері, ерекше лексикасы мен фразеологиясы, синтаксистік құрылымдары, жалпы </w:t>
      </w:r>
      <w:proofErr w:type="gramStart"/>
      <w:r w:rsidRPr="0087022C">
        <w:rPr>
          <w:rFonts w:ascii="Times New Roman" w:eastAsia="Times New Roman" w:hAnsi="Times New Roman" w:cs="Times New Roman"/>
          <w:color w:val="333333"/>
          <w:sz w:val="24"/>
          <w:szCs w:val="24"/>
          <w:lang w:eastAsia="ru-RU"/>
        </w:rPr>
        <w:t>о</w:t>
      </w:r>
      <w:proofErr w:type="gramEnd"/>
      <w:r w:rsidRPr="0087022C">
        <w:rPr>
          <w:rFonts w:ascii="Times New Roman" w:eastAsia="Times New Roman" w:hAnsi="Times New Roman" w:cs="Times New Roman"/>
          <w:color w:val="333333"/>
          <w:sz w:val="24"/>
          <w:szCs w:val="24"/>
          <w:lang w:eastAsia="ru-RU"/>
        </w:rPr>
        <w:t>ған консервативтік мәнде өзгешеленуін айқындайды.</w:t>
      </w:r>
      <w:r w:rsidRPr="0087022C">
        <w:rPr>
          <w:rFonts w:ascii="Times New Roman" w:eastAsia="Times New Roman" w:hAnsi="Times New Roman" w:cs="Times New Roman"/>
          <w:color w:val="333333"/>
          <w:sz w:val="24"/>
          <w:szCs w:val="24"/>
          <w:lang w:eastAsia="ru-RU"/>
        </w:rPr>
        <w:br/>
        <w:t>     Кез келген әдеби тіл дамуының ішкі заңдылықтары, ең алдымен оның мынадай салаларынан кө</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ініс табады: сөздік қордың толығуы, яғни сөзжасам, синтаксис және семантика.   Осы тұ</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ғыдан алғанда, әрбір тілдің ұлттық сипатта қалыптасуы  тілдегі өзгерістермен байланысты. Бұ</w:t>
      </w:r>
      <w:proofErr w:type="gramStart"/>
      <w:r w:rsidRPr="0087022C">
        <w:rPr>
          <w:rFonts w:ascii="Times New Roman" w:eastAsia="Times New Roman" w:hAnsi="Times New Roman" w:cs="Times New Roman"/>
          <w:color w:val="333333"/>
          <w:sz w:val="24"/>
          <w:szCs w:val="24"/>
          <w:lang w:eastAsia="ru-RU"/>
        </w:rPr>
        <w:t>л</w:t>
      </w:r>
      <w:proofErr w:type="gramEnd"/>
      <w:r w:rsidRPr="0087022C">
        <w:rPr>
          <w:rFonts w:ascii="Times New Roman" w:eastAsia="Times New Roman" w:hAnsi="Times New Roman" w:cs="Times New Roman"/>
          <w:color w:val="333333"/>
          <w:sz w:val="24"/>
          <w:szCs w:val="24"/>
          <w:lang w:eastAsia="ru-RU"/>
        </w:rPr>
        <w:t xml:space="preserve"> саладағы өзгерістер сөз мағынасының, құрылымының, қызметінің өзгеруімен сипатталады. Сөз мағынасының өзгеруі мен жаңа сөз орамдары, терминдердің пайда болу себептерін тіл мамандары екі факторға негіздеп қарастырады: бі</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іншісі – экстралингвистикалық фактор, бұл фактор қоғамда, саяси, мәдени т.б. өзгерістерге байланысты жаңа атаулар мен сөздердің қалыптасуына әсер етеді. Екінші фактор – лингвистикалық деп аталады, яғни тілдегі бұрыннан бар сөздер мен атаулардың уақыт өте мағынасы өзгері</w:t>
      </w:r>
      <w:proofErr w:type="gramStart"/>
      <w:r w:rsidRPr="0087022C">
        <w:rPr>
          <w:rFonts w:ascii="Times New Roman" w:eastAsia="Times New Roman" w:hAnsi="Times New Roman" w:cs="Times New Roman"/>
          <w:color w:val="333333"/>
          <w:sz w:val="24"/>
          <w:szCs w:val="24"/>
          <w:lang w:eastAsia="ru-RU"/>
        </w:rPr>
        <w:t>п</w:t>
      </w:r>
      <w:proofErr w:type="gramEnd"/>
      <w:r w:rsidRPr="0087022C">
        <w:rPr>
          <w:rFonts w:ascii="Times New Roman" w:eastAsia="Times New Roman" w:hAnsi="Times New Roman" w:cs="Times New Roman"/>
          <w:color w:val="333333"/>
          <w:sz w:val="24"/>
          <w:szCs w:val="24"/>
          <w:lang w:eastAsia="ru-RU"/>
        </w:rPr>
        <w:t xml:space="preserve"> басқа қызметке жұмсалуы болып табылады.</w:t>
      </w:r>
      <w:r w:rsidRPr="0087022C">
        <w:rPr>
          <w:rFonts w:ascii="Times New Roman" w:eastAsia="Times New Roman" w:hAnsi="Times New Roman" w:cs="Times New Roman"/>
          <w:color w:val="333333"/>
          <w:sz w:val="24"/>
          <w:szCs w:val="24"/>
          <w:lang w:eastAsia="ru-RU"/>
        </w:rPr>
        <w:br/>
        <w:t>      Белгілі бі</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 xml:space="preserve"> ұлттың қоғамдық-саяси, мәдени өмірінде болып жатқан өзгерістердің барлығы ресми тілде де көрініс табады. Тілдің даму тарихын халық өмі</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інде болған өзгерістермен байланыстырып қарау қазіргі тіл білімінің негізгі зерттеу ұстанымы болып табылады. Сол себепті біз ресми тілді қоғам өмі</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індегі өзгерістермен тікелей байланыста қарастырамыз. Өйткені қоғам қашанда қозғалысқа, өзгеріске, дамуға бейім тұрады. Осыған орай тіл де дамиды.</w:t>
      </w:r>
      <w:r w:rsidRPr="0087022C">
        <w:rPr>
          <w:rFonts w:ascii="Times New Roman" w:eastAsia="Times New Roman" w:hAnsi="Times New Roman" w:cs="Times New Roman"/>
          <w:color w:val="333333"/>
          <w:sz w:val="24"/>
          <w:szCs w:val="24"/>
          <w:lang w:eastAsia="ru-RU"/>
        </w:rPr>
        <w:br/>
        <w:t xml:space="preserve">     Кез келген тілдің кәсіби, ресми тілінің лексикасы, оның даму жолдары, қалыптасуы жан-жақты зерттеуді  талап етеді. Өткен ғасырлардан бастап қазіргі заманға дейінгі аталмыш лексикалық топ атаулары қалыптасуының ерекшеліктерін зерттеу тіл дамуындағы сыртқы және ішкі факторларының өзара әрекеттестігінің </w:t>
      </w:r>
      <w:proofErr w:type="gramStart"/>
      <w:r w:rsidRPr="0087022C">
        <w:rPr>
          <w:rFonts w:ascii="Times New Roman" w:eastAsia="Times New Roman" w:hAnsi="Times New Roman" w:cs="Times New Roman"/>
          <w:color w:val="333333"/>
          <w:sz w:val="24"/>
          <w:szCs w:val="24"/>
          <w:lang w:eastAsia="ru-RU"/>
        </w:rPr>
        <w:t>н</w:t>
      </w:r>
      <w:proofErr w:type="gramEnd"/>
      <w:r w:rsidRPr="0087022C">
        <w:rPr>
          <w:rFonts w:ascii="Times New Roman" w:eastAsia="Times New Roman" w:hAnsi="Times New Roman" w:cs="Times New Roman"/>
          <w:color w:val="333333"/>
          <w:sz w:val="24"/>
          <w:szCs w:val="24"/>
          <w:lang w:eastAsia="ru-RU"/>
        </w:rPr>
        <w:t>әтижесінде туындайтын аталым тетігінің жалпы заңдылықтарын айқ</w:t>
      </w:r>
      <w:proofErr w:type="gramStart"/>
      <w:r w:rsidRPr="0087022C">
        <w:rPr>
          <w:rFonts w:ascii="Times New Roman" w:eastAsia="Times New Roman" w:hAnsi="Times New Roman" w:cs="Times New Roman"/>
          <w:color w:val="333333"/>
          <w:sz w:val="24"/>
          <w:szCs w:val="24"/>
          <w:lang w:eastAsia="ru-RU"/>
        </w:rPr>
        <w:t>ындау</w:t>
      </w:r>
      <w:proofErr w:type="gramEnd"/>
      <w:r w:rsidRPr="0087022C">
        <w:rPr>
          <w:rFonts w:ascii="Times New Roman" w:eastAsia="Times New Roman" w:hAnsi="Times New Roman" w:cs="Times New Roman"/>
          <w:color w:val="333333"/>
          <w:sz w:val="24"/>
          <w:szCs w:val="24"/>
          <w:lang w:eastAsia="ru-RU"/>
        </w:rPr>
        <w:t>ға  мүмкіндік береді. Тіл білімі ғылымында қалыптасқан көзқарас бойынша қай тілдің болсын  лексикасының дамуы сыртқы факторлардың әрекеттерімен бірге тілдің ішкі үрдістерімен анықталады. Бұл үрдістер тілдің дамуының екі қырын сипаттайды: бі</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 xml:space="preserve"> жағынан, тұрақтылық үрдісі, екінші жағынан, экспрессивтілік үрдісі. Осы аталған үрдістер тілдік жүйенің түрлі деңгейлерінде бір-бірімен күрделі өзара әрекеттестікте болып, басқа да  категориялармен өзара байланысқа түседі. Мысалы, мұндай категориялар қатарына мыналарды жатқызуға болады: дә</w:t>
      </w:r>
      <w:proofErr w:type="gramStart"/>
      <w:r w:rsidRPr="0087022C">
        <w:rPr>
          <w:rFonts w:ascii="Times New Roman" w:eastAsia="Times New Roman" w:hAnsi="Times New Roman" w:cs="Times New Roman"/>
          <w:color w:val="333333"/>
          <w:sz w:val="24"/>
          <w:szCs w:val="24"/>
          <w:lang w:eastAsia="ru-RU"/>
        </w:rPr>
        <w:t>ст</w:t>
      </w:r>
      <w:proofErr w:type="gramEnd"/>
      <w:r w:rsidRPr="0087022C">
        <w:rPr>
          <w:rFonts w:ascii="Times New Roman" w:eastAsia="Times New Roman" w:hAnsi="Times New Roman" w:cs="Times New Roman"/>
          <w:color w:val="333333"/>
          <w:sz w:val="24"/>
          <w:szCs w:val="24"/>
          <w:lang w:eastAsia="ru-RU"/>
        </w:rPr>
        <w:t>үр, тілдік бедел, әдеби норма, әдеби стандарт.</w:t>
      </w:r>
      <w:r w:rsidRPr="0087022C">
        <w:rPr>
          <w:rFonts w:ascii="Times New Roman" w:eastAsia="Times New Roman" w:hAnsi="Times New Roman" w:cs="Times New Roman"/>
          <w:color w:val="333333"/>
          <w:sz w:val="24"/>
          <w:szCs w:val="24"/>
          <w:lang w:eastAsia="ru-RU"/>
        </w:rPr>
        <w:br/>
        <w:t>    Ресм</w:t>
      </w:r>
      <w:proofErr w:type="gramStart"/>
      <w:r w:rsidRPr="0087022C">
        <w:rPr>
          <w:rFonts w:ascii="Times New Roman" w:eastAsia="Times New Roman" w:hAnsi="Times New Roman" w:cs="Times New Roman"/>
          <w:color w:val="333333"/>
          <w:sz w:val="24"/>
          <w:szCs w:val="24"/>
          <w:lang w:eastAsia="ru-RU"/>
        </w:rPr>
        <w:t>и-</w:t>
      </w:r>
      <w:proofErr w:type="gramEnd"/>
      <w:r w:rsidRPr="0087022C">
        <w:rPr>
          <w:rFonts w:ascii="Times New Roman" w:eastAsia="Times New Roman" w:hAnsi="Times New Roman" w:cs="Times New Roman"/>
          <w:color w:val="333333"/>
          <w:sz w:val="24"/>
          <w:szCs w:val="24"/>
          <w:lang w:eastAsia="ru-RU"/>
        </w:rPr>
        <w:t>іскерлік стильдің ең басты белгісі ретінде оның көптеген сөйлеу стандарттары, яғни клишелері қабылданады. Егерде басқа стильдер үшін шаблонды құрылымдар стилистикалық жетіспеушілік болып саналса, ресм</w:t>
      </w:r>
      <w:proofErr w:type="gramStart"/>
      <w:r w:rsidRPr="0087022C">
        <w:rPr>
          <w:rFonts w:ascii="Times New Roman" w:eastAsia="Times New Roman" w:hAnsi="Times New Roman" w:cs="Times New Roman"/>
          <w:color w:val="333333"/>
          <w:sz w:val="24"/>
          <w:szCs w:val="24"/>
          <w:lang w:eastAsia="ru-RU"/>
        </w:rPr>
        <w:t>и-</w:t>
      </w:r>
      <w:proofErr w:type="gramEnd"/>
      <w:r w:rsidRPr="0087022C">
        <w:rPr>
          <w:rFonts w:ascii="Times New Roman" w:eastAsia="Times New Roman" w:hAnsi="Times New Roman" w:cs="Times New Roman"/>
          <w:color w:val="333333"/>
          <w:sz w:val="24"/>
          <w:szCs w:val="24"/>
          <w:lang w:eastAsia="ru-RU"/>
        </w:rPr>
        <w:t>іскерлік стиль үшін олар қалыпты, қажетті құбылыс ретінде қабылданады. Іскерлік құжаттардың басым көпшілігі материал берілуі мен баяндау формаларының жалпы қалыптасқан түрін айқындайды. Ал бұл өз кезегінде, оларды қолдану тәсілінің жеңіл ә</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і қарапайым болуын қамтамасыз етеді. Мәселен, іскерлік тәжірибесінің кейбір жағдайларында олардың тек толтырылуын қажет ететін дайын бланкілер қолданылады. Оның ү</w:t>
      </w:r>
      <w:proofErr w:type="gramStart"/>
      <w:r w:rsidRPr="0087022C">
        <w:rPr>
          <w:rFonts w:ascii="Times New Roman" w:eastAsia="Times New Roman" w:hAnsi="Times New Roman" w:cs="Times New Roman"/>
          <w:color w:val="333333"/>
          <w:sz w:val="24"/>
          <w:szCs w:val="24"/>
          <w:lang w:eastAsia="ru-RU"/>
        </w:rPr>
        <w:t>ст</w:t>
      </w:r>
      <w:proofErr w:type="gramEnd"/>
      <w:r w:rsidRPr="0087022C">
        <w:rPr>
          <w:rFonts w:ascii="Times New Roman" w:eastAsia="Times New Roman" w:hAnsi="Times New Roman" w:cs="Times New Roman"/>
          <w:color w:val="333333"/>
          <w:sz w:val="24"/>
          <w:szCs w:val="24"/>
          <w:lang w:eastAsia="ru-RU"/>
        </w:rPr>
        <w:t>іне конверттердің өзін белгілі бір тәртіпте ғана толтыру қажет. Бұл сол конвертті толтыру үшін де, пошта қызметкерлері үшін де ө</w:t>
      </w:r>
      <w:proofErr w:type="gramStart"/>
      <w:r w:rsidRPr="0087022C">
        <w:rPr>
          <w:rFonts w:ascii="Times New Roman" w:eastAsia="Times New Roman" w:hAnsi="Times New Roman" w:cs="Times New Roman"/>
          <w:color w:val="333333"/>
          <w:sz w:val="24"/>
          <w:szCs w:val="24"/>
          <w:lang w:eastAsia="ru-RU"/>
        </w:rPr>
        <w:t>те ти</w:t>
      </w:r>
      <w:proofErr w:type="gramEnd"/>
      <w:r w:rsidRPr="0087022C">
        <w:rPr>
          <w:rFonts w:ascii="Times New Roman" w:eastAsia="Times New Roman" w:hAnsi="Times New Roman" w:cs="Times New Roman"/>
          <w:color w:val="333333"/>
          <w:sz w:val="24"/>
          <w:szCs w:val="24"/>
          <w:lang w:eastAsia="ru-RU"/>
        </w:rPr>
        <w:t>імді болып саналады. Сол себепті де кез келген сөйлеу клишелері іскерлік коммуникацияның жылдам жүзеге асуы мен жеңіл жүргізілуіне ықпал еті</w:t>
      </w:r>
      <w:proofErr w:type="gramStart"/>
      <w:r w:rsidRPr="0087022C">
        <w:rPr>
          <w:rFonts w:ascii="Times New Roman" w:eastAsia="Times New Roman" w:hAnsi="Times New Roman" w:cs="Times New Roman"/>
          <w:color w:val="333333"/>
          <w:sz w:val="24"/>
          <w:szCs w:val="24"/>
          <w:lang w:eastAsia="ru-RU"/>
        </w:rPr>
        <w:t>п</w:t>
      </w:r>
      <w:proofErr w:type="gramEnd"/>
      <w:r w:rsidRPr="0087022C">
        <w:rPr>
          <w:rFonts w:ascii="Times New Roman" w:eastAsia="Times New Roman" w:hAnsi="Times New Roman" w:cs="Times New Roman"/>
          <w:color w:val="333333"/>
          <w:sz w:val="24"/>
          <w:szCs w:val="24"/>
          <w:lang w:eastAsia="ru-RU"/>
        </w:rPr>
        <w:t>, олардың құжаттарда орын алуы заңды болып табылады.</w:t>
      </w:r>
      <w:r w:rsidRPr="0087022C">
        <w:rPr>
          <w:rFonts w:ascii="Times New Roman" w:eastAsia="Times New Roman" w:hAnsi="Times New Roman" w:cs="Times New Roman"/>
          <w:color w:val="333333"/>
          <w:sz w:val="24"/>
          <w:szCs w:val="24"/>
          <w:lang w:eastAsia="ru-RU"/>
        </w:rPr>
        <w:br/>
        <w:t>     Жалпы алғанда, ресм</w:t>
      </w:r>
      <w:proofErr w:type="gramStart"/>
      <w:r w:rsidRPr="0087022C">
        <w:rPr>
          <w:rFonts w:ascii="Times New Roman" w:eastAsia="Times New Roman" w:hAnsi="Times New Roman" w:cs="Times New Roman"/>
          <w:color w:val="333333"/>
          <w:sz w:val="24"/>
          <w:szCs w:val="24"/>
          <w:lang w:eastAsia="ru-RU"/>
        </w:rPr>
        <w:t>и-</w:t>
      </w:r>
      <w:proofErr w:type="gramEnd"/>
      <w:r w:rsidRPr="0087022C">
        <w:rPr>
          <w:rFonts w:ascii="Times New Roman" w:eastAsia="Times New Roman" w:hAnsi="Times New Roman" w:cs="Times New Roman"/>
          <w:color w:val="333333"/>
          <w:sz w:val="24"/>
          <w:szCs w:val="24"/>
          <w:lang w:eastAsia="ru-RU"/>
        </w:rPr>
        <w:t xml:space="preserve">іскерлік стиль – бұл түрлі құжаттардың стилі: халықаралық келісімшарттар, мемлекеттік актілер, заңдар, үкімдер, жарғылар, нұсқаулықтар, қызметтік хаттар, іскери қағаздар және т.б. Ресми-іскерлік стиль өзінің түрлі жанрлары мен мазмұндарына қарамастан, барлығына бірдей бірнеше ортақ белгілермен сипатталады. </w:t>
      </w:r>
      <w:r w:rsidRPr="0087022C">
        <w:rPr>
          <w:rFonts w:ascii="Times New Roman" w:eastAsia="Times New Roman" w:hAnsi="Times New Roman" w:cs="Times New Roman"/>
          <w:color w:val="333333"/>
          <w:sz w:val="24"/>
          <w:szCs w:val="24"/>
          <w:lang w:eastAsia="ru-RU"/>
        </w:rPr>
        <w:lastRenderedPageBreak/>
        <w:t>Олар:</w:t>
      </w:r>
      <w:r w:rsidRPr="0087022C">
        <w:rPr>
          <w:rFonts w:ascii="Times New Roman" w:eastAsia="Times New Roman" w:hAnsi="Times New Roman" w:cs="Times New Roman"/>
          <w:color w:val="333333"/>
          <w:sz w:val="24"/>
          <w:szCs w:val="24"/>
          <w:lang w:eastAsia="ru-RU"/>
        </w:rPr>
        <w:br/>
        <w:t>- тілдік құралдардың үнемді пайдаланылуы, ықшамдылық, шағындылық;</w:t>
      </w:r>
      <w:r w:rsidRPr="0087022C">
        <w:rPr>
          <w:rFonts w:ascii="Times New Roman" w:eastAsia="Times New Roman" w:hAnsi="Times New Roman" w:cs="Times New Roman"/>
          <w:color w:val="333333"/>
          <w:sz w:val="24"/>
          <w:szCs w:val="24"/>
          <w:lang w:eastAsia="ru-RU"/>
        </w:rPr>
        <w:br/>
        <w:t>- материалдың стандартты орналастырылуы, белгілі бі</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 xml:space="preserve"> форма болуының міндеттілігі (жеке куәлігі, түрлі дипломдар, туу және неке туралы куәліктері, ақшаға байланысты құжаттар және т.б.);</w:t>
      </w:r>
      <w:r w:rsidRPr="0087022C">
        <w:rPr>
          <w:rFonts w:ascii="Times New Roman" w:eastAsia="Times New Roman" w:hAnsi="Times New Roman" w:cs="Times New Roman"/>
          <w:color w:val="333333"/>
          <w:sz w:val="24"/>
          <w:szCs w:val="24"/>
          <w:lang w:eastAsia="ru-RU"/>
        </w:rPr>
        <w:br/>
        <w:t xml:space="preserve">- </w:t>
      </w:r>
      <w:proofErr w:type="gramStart"/>
      <w:r w:rsidRPr="0087022C">
        <w:rPr>
          <w:rFonts w:ascii="Times New Roman" w:eastAsia="Times New Roman" w:hAnsi="Times New Roman" w:cs="Times New Roman"/>
          <w:color w:val="333333"/>
          <w:sz w:val="24"/>
          <w:szCs w:val="24"/>
          <w:lang w:eastAsia="ru-RU"/>
        </w:rPr>
        <w:t>терминологияның, атаулардың (заң, дипломатия, әскери, әкімшілік және т.б. терминология) кеңінен қолданылуы, ерекше лексика мен фразеология (ресми, кеңселік) қорының болуы, қысқарған сөздер мен аббревиатуралардың мәтінге алынуы;</w:t>
      </w:r>
      <w:r w:rsidRPr="0087022C">
        <w:rPr>
          <w:rFonts w:ascii="Times New Roman" w:eastAsia="Times New Roman" w:hAnsi="Times New Roman" w:cs="Times New Roman"/>
          <w:color w:val="333333"/>
          <w:sz w:val="24"/>
          <w:szCs w:val="24"/>
          <w:lang w:eastAsia="ru-RU"/>
        </w:rPr>
        <w:br/>
        <w:t>- ерекше грамматикалық құрылысын, түрлі тұрақты сөз тіркестерінің қолданылуы;</w:t>
      </w:r>
      <w:proofErr w:type="gramEnd"/>
      <w:r w:rsidRPr="0087022C">
        <w:rPr>
          <w:rFonts w:ascii="Times New Roman" w:eastAsia="Times New Roman" w:hAnsi="Times New Roman" w:cs="Times New Roman"/>
          <w:color w:val="333333"/>
          <w:sz w:val="24"/>
          <w:szCs w:val="24"/>
          <w:lang w:eastAsia="ru-RU"/>
        </w:rPr>
        <w:br/>
        <w:t>- түрлі аталымдық сөйлемдердің санамалау негізінде пайдаланылуы;</w:t>
      </w:r>
      <w:r w:rsidRPr="0087022C">
        <w:rPr>
          <w:rFonts w:ascii="Times New Roman" w:eastAsia="Times New Roman" w:hAnsi="Times New Roman" w:cs="Times New Roman"/>
          <w:color w:val="333333"/>
          <w:sz w:val="24"/>
          <w:szCs w:val="24"/>
          <w:lang w:eastAsia="ru-RU"/>
        </w:rPr>
        <w:br/>
        <w:t>- бі</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 xml:space="preserve"> фактілердің басқаларға қисынды тәуелділігін айқындайтын күрделі сөйлемдерді қолдану үрдісі;</w:t>
      </w:r>
      <w:r w:rsidRPr="0087022C">
        <w:rPr>
          <w:rFonts w:ascii="Times New Roman" w:eastAsia="Times New Roman" w:hAnsi="Times New Roman" w:cs="Times New Roman"/>
          <w:color w:val="333333"/>
          <w:sz w:val="24"/>
          <w:szCs w:val="24"/>
          <w:lang w:eastAsia="ru-RU"/>
        </w:rPr>
        <w:br/>
        <w:t>- эмоционалды-экспрессивті сөйлеу тәсілдерінің толық немесе мүлдем болмауы;</w:t>
      </w:r>
      <w:r w:rsidRPr="0087022C">
        <w:rPr>
          <w:rFonts w:ascii="Times New Roman" w:eastAsia="Times New Roman" w:hAnsi="Times New Roman" w:cs="Times New Roman"/>
          <w:color w:val="333333"/>
          <w:sz w:val="24"/>
          <w:szCs w:val="24"/>
          <w:lang w:eastAsia="ru-RU"/>
        </w:rPr>
        <w:br/>
        <w:t>- стильдің төмен индивидуалдануы.</w:t>
      </w:r>
      <w:r w:rsidRPr="0087022C">
        <w:rPr>
          <w:rFonts w:ascii="Times New Roman" w:eastAsia="Times New Roman" w:hAnsi="Times New Roman" w:cs="Times New Roman"/>
          <w:color w:val="333333"/>
          <w:sz w:val="24"/>
          <w:szCs w:val="24"/>
          <w:lang w:eastAsia="ru-RU"/>
        </w:rPr>
        <w:br/>
        <w:t>     Жоғарыда келті</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ілген аталған стильдің ерекшелігі ретінде терминологияның басым қолданылуы атап көрсетілген, яғни терминологиялық бірліктер бұл стильдің ең бір маңызды айрықша сипаты қатарына жатқызылады. Ал, ғылыми дә</w:t>
      </w:r>
      <w:proofErr w:type="gramStart"/>
      <w:r w:rsidRPr="0087022C">
        <w:rPr>
          <w:rFonts w:ascii="Times New Roman" w:eastAsia="Times New Roman" w:hAnsi="Times New Roman" w:cs="Times New Roman"/>
          <w:color w:val="333333"/>
          <w:sz w:val="24"/>
          <w:szCs w:val="24"/>
          <w:lang w:eastAsia="ru-RU"/>
        </w:rPr>
        <w:t>ст</w:t>
      </w:r>
      <w:proofErr w:type="gramEnd"/>
      <w:r w:rsidRPr="0087022C">
        <w:rPr>
          <w:rFonts w:ascii="Times New Roman" w:eastAsia="Times New Roman" w:hAnsi="Times New Roman" w:cs="Times New Roman"/>
          <w:color w:val="333333"/>
          <w:sz w:val="24"/>
          <w:szCs w:val="24"/>
          <w:lang w:eastAsia="ru-RU"/>
        </w:rPr>
        <w:t>үр бойынша, қазақ терминологиясының даму кезеңдері үшке бөлінеді:</w:t>
      </w:r>
      <w:r w:rsidRPr="0087022C">
        <w:rPr>
          <w:rFonts w:ascii="Times New Roman" w:eastAsia="Times New Roman" w:hAnsi="Times New Roman" w:cs="Times New Roman"/>
          <w:color w:val="333333"/>
          <w:sz w:val="24"/>
          <w:szCs w:val="24"/>
          <w:lang w:eastAsia="ru-RU"/>
        </w:rPr>
        <w:br/>
        <w:t>І кезең – «Қазақ терминологиясының қазан төңкерісіне  дейінгі және кейінгі кезеңі (1910-1935 ж.ж.);</w:t>
      </w:r>
      <w:r w:rsidRPr="0087022C">
        <w:rPr>
          <w:rFonts w:ascii="Times New Roman" w:eastAsia="Times New Roman" w:hAnsi="Times New Roman" w:cs="Times New Roman"/>
          <w:color w:val="333333"/>
          <w:sz w:val="24"/>
          <w:szCs w:val="24"/>
          <w:lang w:eastAsia="ru-RU"/>
        </w:rPr>
        <w:br/>
        <w:t>ІІ кезең – Қазақ терминологиясының терминдер қалыптастырудағы жалпыкеңестік кезеңі (1935–1990 ж.ж.);</w:t>
      </w:r>
      <w:r w:rsidRPr="0087022C">
        <w:rPr>
          <w:rFonts w:ascii="Times New Roman" w:eastAsia="Times New Roman" w:hAnsi="Times New Roman" w:cs="Times New Roman"/>
          <w:color w:val="333333"/>
          <w:sz w:val="24"/>
          <w:szCs w:val="24"/>
          <w:lang w:eastAsia="ru-RU"/>
        </w:rPr>
        <w:br/>
        <w:t xml:space="preserve">ІІI кезең – Тәуелсіз  Қазақстан терминологиясы дамуының  </w:t>
      </w:r>
      <w:proofErr w:type="gramStart"/>
      <w:r w:rsidRPr="0087022C">
        <w:rPr>
          <w:rFonts w:ascii="Times New Roman" w:eastAsia="Times New Roman" w:hAnsi="Times New Roman" w:cs="Times New Roman"/>
          <w:color w:val="333333"/>
          <w:sz w:val="24"/>
          <w:szCs w:val="24"/>
          <w:lang w:eastAsia="ru-RU"/>
        </w:rPr>
        <w:t>ба</w:t>
      </w:r>
      <w:proofErr w:type="gramEnd"/>
      <w:r w:rsidRPr="0087022C">
        <w:rPr>
          <w:rFonts w:ascii="Times New Roman" w:eastAsia="Times New Roman" w:hAnsi="Times New Roman" w:cs="Times New Roman"/>
          <w:color w:val="333333"/>
          <w:sz w:val="24"/>
          <w:szCs w:val="24"/>
          <w:lang w:eastAsia="ru-RU"/>
        </w:rPr>
        <w:t>ғыт-бағдарын айқындау кезеңі (1990 жылдан бергі уақыт).</w:t>
      </w:r>
      <w:r w:rsidRPr="0087022C">
        <w:rPr>
          <w:rFonts w:ascii="Times New Roman" w:eastAsia="Times New Roman" w:hAnsi="Times New Roman" w:cs="Times New Roman"/>
          <w:color w:val="333333"/>
          <w:sz w:val="24"/>
          <w:szCs w:val="24"/>
          <w:lang w:eastAsia="ru-RU"/>
        </w:rPr>
        <w:br/>
        <w:t xml:space="preserve">     Осы мәселеге байланысты профессор Б. Әбілқасымов былай </w:t>
      </w:r>
      <w:proofErr w:type="gramStart"/>
      <w:r w:rsidRPr="0087022C">
        <w:rPr>
          <w:rFonts w:ascii="Times New Roman" w:eastAsia="Times New Roman" w:hAnsi="Times New Roman" w:cs="Times New Roman"/>
          <w:color w:val="333333"/>
          <w:sz w:val="24"/>
          <w:szCs w:val="24"/>
          <w:lang w:eastAsia="ru-RU"/>
        </w:rPr>
        <w:t>деп</w:t>
      </w:r>
      <w:proofErr w:type="gramEnd"/>
      <w:r w:rsidRPr="0087022C">
        <w:rPr>
          <w:rFonts w:ascii="Times New Roman" w:eastAsia="Times New Roman" w:hAnsi="Times New Roman" w:cs="Times New Roman"/>
          <w:color w:val="333333"/>
          <w:sz w:val="24"/>
          <w:szCs w:val="24"/>
          <w:lang w:eastAsia="ru-RU"/>
        </w:rPr>
        <w:t xml:space="preserve"> жазады: «1808 жылы жазылған бір құжат «Билет уа йахуд бүтүкнама» деп аталыпты. Бұл құжат Орынбордың коменданты полковник Тарарикин атынан Жайық өзенінің ішкі Бөкей Ордасына жаз жайлау үшін өткен адамдарға берілген </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ұқсат қағаз болғанға ұқсайды. Бұл құ</w:t>
      </w:r>
      <w:proofErr w:type="gramStart"/>
      <w:r w:rsidRPr="0087022C">
        <w:rPr>
          <w:rFonts w:ascii="Times New Roman" w:eastAsia="Times New Roman" w:hAnsi="Times New Roman" w:cs="Times New Roman"/>
          <w:color w:val="333333"/>
          <w:sz w:val="24"/>
          <w:szCs w:val="24"/>
          <w:lang w:eastAsia="ru-RU"/>
        </w:rPr>
        <w:t>жат</w:t>
      </w:r>
      <w:proofErr w:type="gramEnd"/>
      <w:r w:rsidRPr="0087022C">
        <w:rPr>
          <w:rFonts w:ascii="Times New Roman" w:eastAsia="Times New Roman" w:hAnsi="Times New Roman" w:cs="Times New Roman"/>
          <w:color w:val="333333"/>
          <w:sz w:val="24"/>
          <w:szCs w:val="24"/>
          <w:lang w:eastAsia="ru-RU"/>
        </w:rPr>
        <w:t xml:space="preserve"> тілдік жағынан өте ауыр, түсініксіз. </w:t>
      </w:r>
      <w:proofErr w:type="gramStart"/>
      <w:r w:rsidRPr="0087022C">
        <w:rPr>
          <w:rFonts w:ascii="Times New Roman" w:eastAsia="Times New Roman" w:hAnsi="Times New Roman" w:cs="Times New Roman"/>
          <w:color w:val="333333"/>
          <w:sz w:val="24"/>
          <w:szCs w:val="24"/>
          <w:lang w:eastAsia="ru-RU"/>
        </w:rPr>
        <w:t>Оның басты себебі, лексикасының басым көпшілігі – араб және парсы сөздері. Мәтіндегі 225 сөздің 113-і, яғни тең жартысынан артығы – араб және парсы сөздері. Түркі немесе қазақ сөздерінің саны 70-тей яғни 30-35%, қалған 15 пайыздайы орыс сөздері мен ономастикалық атаулардың үлесіне тиеді. Араб</w:t>
      </w:r>
      <w:proofErr w:type="gramEnd"/>
      <w:r w:rsidRPr="0087022C">
        <w:rPr>
          <w:rFonts w:ascii="Times New Roman" w:eastAsia="Times New Roman" w:hAnsi="Times New Roman" w:cs="Times New Roman"/>
          <w:color w:val="333333"/>
          <w:sz w:val="24"/>
          <w:szCs w:val="24"/>
          <w:lang w:eastAsia="ru-RU"/>
        </w:rPr>
        <w:t xml:space="preserve"> және парсы сөздерінің ішінде сөйлеу тілінде айтылмайтын кәнді</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 ғалишан, мужиб, бинан, азуланмиш, т.б. тәрізді лексемалар мен дахил уа малақат, ғалиасиаға муафих сияқты сөз тіркестері ұшырайды» [2, 31-32 бб.].</w:t>
      </w:r>
      <w:r w:rsidRPr="0087022C">
        <w:rPr>
          <w:rFonts w:ascii="Times New Roman" w:eastAsia="Times New Roman" w:hAnsi="Times New Roman" w:cs="Times New Roman"/>
          <w:color w:val="333333"/>
          <w:sz w:val="24"/>
          <w:szCs w:val="24"/>
          <w:lang w:eastAsia="ru-RU"/>
        </w:rPr>
        <w:br/>
        <w:t xml:space="preserve">     </w:t>
      </w:r>
      <w:proofErr w:type="gramStart"/>
      <w:r w:rsidRPr="0087022C">
        <w:rPr>
          <w:rFonts w:ascii="Times New Roman" w:eastAsia="Times New Roman" w:hAnsi="Times New Roman" w:cs="Times New Roman"/>
          <w:color w:val="333333"/>
          <w:sz w:val="24"/>
          <w:szCs w:val="24"/>
          <w:lang w:eastAsia="ru-RU"/>
        </w:rPr>
        <w:t>Термин ғылым мен техниканың, ресми құжаттар тілі екенін ескерсек, қазақ топырағында ғылыми ой-пікірдің, ресми тіл өрбуін зерттеушілер XIX ғасырдың екінші жартысынан бастайды. Ғылым туралы тұңғыш деректер мен ғылыми мақалалар алғашқы қазақ газеттері – «Түркістан уалаяты газеті» (1870) мен «Дала уалаяты газеті» (1888) беттерінде жарияланған</w:t>
      </w:r>
      <w:proofErr w:type="gramEnd"/>
      <w:r w:rsidRPr="0087022C">
        <w:rPr>
          <w:rFonts w:ascii="Times New Roman" w:eastAsia="Times New Roman" w:hAnsi="Times New Roman" w:cs="Times New Roman"/>
          <w:color w:val="333333"/>
          <w:sz w:val="24"/>
          <w:szCs w:val="24"/>
          <w:lang w:eastAsia="ru-RU"/>
        </w:rPr>
        <w:t>.</w:t>
      </w:r>
      <w:r w:rsidRPr="0087022C">
        <w:rPr>
          <w:rFonts w:ascii="Times New Roman" w:eastAsia="Times New Roman" w:hAnsi="Times New Roman" w:cs="Times New Roman"/>
          <w:color w:val="333333"/>
          <w:sz w:val="24"/>
          <w:szCs w:val="24"/>
          <w:lang w:eastAsia="ru-RU"/>
        </w:rPr>
        <w:br/>
        <w:t xml:space="preserve">       Профессор Б. Әбілқасымовтың «Алғашқы қазақ газеттерінің тілі» атты еңбегінде: « ... бұл газеттердегі ғылыми мақалалардың көбі сол кездегі ғылыми экспедиция материалдары, солардың жұмысы туралы есеп не солар жайында хабар болып келеді. Сонымен бірге тіл, әдебиет, тарих </w:t>
      </w:r>
      <w:proofErr w:type="gramStart"/>
      <w:r w:rsidRPr="0087022C">
        <w:rPr>
          <w:rFonts w:ascii="Times New Roman" w:eastAsia="Times New Roman" w:hAnsi="Times New Roman" w:cs="Times New Roman"/>
          <w:color w:val="333333"/>
          <w:sz w:val="24"/>
          <w:szCs w:val="24"/>
          <w:lang w:eastAsia="ru-RU"/>
        </w:rPr>
        <w:t>этнография</w:t>
      </w:r>
      <w:proofErr w:type="gramEnd"/>
      <w:r w:rsidRPr="0087022C">
        <w:rPr>
          <w:rFonts w:ascii="Times New Roman" w:eastAsia="Times New Roman" w:hAnsi="Times New Roman" w:cs="Times New Roman"/>
          <w:color w:val="333333"/>
          <w:sz w:val="24"/>
          <w:szCs w:val="24"/>
          <w:lang w:eastAsia="ru-RU"/>
        </w:rPr>
        <w:t xml:space="preserve">ға қатысты мақалалар да жарияланып отырған. </w:t>
      </w:r>
      <w:proofErr w:type="gramStart"/>
      <w:r w:rsidRPr="0087022C">
        <w:rPr>
          <w:rFonts w:ascii="Times New Roman" w:eastAsia="Times New Roman" w:hAnsi="Times New Roman" w:cs="Times New Roman"/>
          <w:color w:val="333333"/>
          <w:sz w:val="24"/>
          <w:szCs w:val="24"/>
          <w:lang w:eastAsia="ru-RU"/>
        </w:rPr>
        <w:t>Б</w:t>
      </w:r>
      <w:proofErr w:type="gramEnd"/>
      <w:r w:rsidRPr="0087022C">
        <w:rPr>
          <w:rFonts w:ascii="Times New Roman" w:eastAsia="Times New Roman" w:hAnsi="Times New Roman" w:cs="Times New Roman"/>
          <w:color w:val="333333"/>
          <w:sz w:val="24"/>
          <w:szCs w:val="24"/>
          <w:lang w:eastAsia="ru-RU"/>
        </w:rPr>
        <w:t>ұларда кездесетін ғылыми ұғымдарды газет қазақ ұғымында бұрыннан бар сөздер арқылы түсіндірмек жолымен аударып беруге тырысқан, кей кездерде сол терминдік мағынадағы орыс сөздерінің өзін қалдырып та отырған»  [3, 19-20 бб.].</w:t>
      </w:r>
      <w:r w:rsidRPr="0087022C">
        <w:rPr>
          <w:rFonts w:ascii="Times New Roman" w:eastAsia="Times New Roman" w:hAnsi="Times New Roman" w:cs="Times New Roman"/>
          <w:color w:val="333333"/>
          <w:sz w:val="24"/>
          <w:szCs w:val="24"/>
          <w:lang w:eastAsia="ru-RU"/>
        </w:rPr>
        <w:br/>
        <w:t>      Газет тіліндегі терминдер ретінде қолданылған кірме сөздер жөнінде осы еңбегінде Б. Әбі</w:t>
      </w:r>
      <w:proofErr w:type="gramStart"/>
      <w:r w:rsidRPr="0087022C">
        <w:rPr>
          <w:rFonts w:ascii="Times New Roman" w:eastAsia="Times New Roman" w:hAnsi="Times New Roman" w:cs="Times New Roman"/>
          <w:color w:val="333333"/>
          <w:sz w:val="24"/>
          <w:szCs w:val="24"/>
          <w:lang w:eastAsia="ru-RU"/>
        </w:rPr>
        <w:t>л</w:t>
      </w:r>
      <w:proofErr w:type="gramEnd"/>
      <w:r w:rsidRPr="0087022C">
        <w:rPr>
          <w:rFonts w:ascii="Times New Roman" w:eastAsia="Times New Roman" w:hAnsi="Times New Roman" w:cs="Times New Roman"/>
          <w:color w:val="333333"/>
          <w:sz w:val="24"/>
          <w:szCs w:val="24"/>
          <w:lang w:eastAsia="ru-RU"/>
        </w:rPr>
        <w:t xml:space="preserve">қасымов: ««Түркістан уалаяты» газетінің тілінде </w:t>
      </w:r>
      <w:proofErr w:type="gramStart"/>
      <w:r w:rsidRPr="0087022C">
        <w:rPr>
          <w:rFonts w:ascii="Times New Roman" w:eastAsia="Times New Roman" w:hAnsi="Times New Roman" w:cs="Times New Roman"/>
          <w:color w:val="333333"/>
          <w:sz w:val="24"/>
          <w:szCs w:val="24"/>
          <w:lang w:eastAsia="ru-RU"/>
        </w:rPr>
        <w:t>араб-парсы</w:t>
      </w:r>
      <w:proofErr w:type="gramEnd"/>
      <w:r w:rsidRPr="0087022C">
        <w:rPr>
          <w:rFonts w:ascii="Times New Roman" w:eastAsia="Times New Roman" w:hAnsi="Times New Roman" w:cs="Times New Roman"/>
          <w:color w:val="333333"/>
          <w:sz w:val="24"/>
          <w:szCs w:val="24"/>
          <w:lang w:eastAsia="ru-RU"/>
        </w:rPr>
        <w:t xml:space="preserve"> сөздері өте сирек кездеседі, кездескенінің өзі о бастағы тұлғасын мүлде өзгерткен, халықтың ауызекі тілінде қолданылып кеткендері ғана. Ал «Дала уалаяты газеті» </w:t>
      </w:r>
      <w:proofErr w:type="gramStart"/>
      <w:r w:rsidRPr="0087022C">
        <w:rPr>
          <w:rFonts w:ascii="Times New Roman" w:eastAsia="Times New Roman" w:hAnsi="Times New Roman" w:cs="Times New Roman"/>
          <w:color w:val="333333"/>
          <w:sz w:val="24"/>
          <w:szCs w:val="24"/>
          <w:lang w:eastAsia="ru-RU"/>
        </w:rPr>
        <w:t>шы</w:t>
      </w:r>
      <w:proofErr w:type="gramEnd"/>
      <w:r w:rsidRPr="0087022C">
        <w:rPr>
          <w:rFonts w:ascii="Times New Roman" w:eastAsia="Times New Roman" w:hAnsi="Times New Roman" w:cs="Times New Roman"/>
          <w:color w:val="333333"/>
          <w:sz w:val="24"/>
          <w:szCs w:val="24"/>
          <w:lang w:eastAsia="ru-RU"/>
        </w:rPr>
        <w:t xml:space="preserve">ға бастаған ХIХ ғасырдың 80 – жылдары араб-парсы сөздерінің кіру қарқынының мүлде әлсіреп, тіпті тоқталған кезі </w:t>
      </w:r>
      <w:r w:rsidRPr="0087022C">
        <w:rPr>
          <w:rFonts w:ascii="Times New Roman" w:eastAsia="Times New Roman" w:hAnsi="Times New Roman" w:cs="Times New Roman"/>
          <w:color w:val="333333"/>
          <w:sz w:val="24"/>
          <w:szCs w:val="24"/>
          <w:lang w:eastAsia="ru-RU"/>
        </w:rPr>
        <w:lastRenderedPageBreak/>
        <w:t>болатын. Газет сол кездегі халық ұғымына әбден сіңі</w:t>
      </w:r>
      <w:proofErr w:type="gramStart"/>
      <w:r w:rsidRPr="0087022C">
        <w:rPr>
          <w:rFonts w:ascii="Times New Roman" w:eastAsia="Times New Roman" w:hAnsi="Times New Roman" w:cs="Times New Roman"/>
          <w:color w:val="333333"/>
          <w:sz w:val="24"/>
          <w:szCs w:val="24"/>
          <w:lang w:eastAsia="ru-RU"/>
        </w:rPr>
        <w:t>п</w:t>
      </w:r>
      <w:proofErr w:type="gramEnd"/>
      <w:r w:rsidRPr="0087022C">
        <w:rPr>
          <w:rFonts w:ascii="Times New Roman" w:eastAsia="Times New Roman" w:hAnsi="Times New Roman" w:cs="Times New Roman"/>
          <w:color w:val="333333"/>
          <w:sz w:val="24"/>
          <w:szCs w:val="24"/>
          <w:lang w:eastAsia="ru-RU"/>
        </w:rPr>
        <w:t xml:space="preserve">, оның қажетіне асып жүрген араб-парсы сөздерін батыл қолданады», - деп жазады [3, 19-20 бб.]]. Бұл баспасөз тілін жан-жақты зерттеп, даму жолдарын арнайы сөз еткен құнды еңбектен шығыс тілдерінен енген терминологиялық сөздер жайында </w:t>
      </w:r>
      <w:proofErr w:type="gramStart"/>
      <w:r w:rsidRPr="0087022C">
        <w:rPr>
          <w:rFonts w:ascii="Times New Roman" w:eastAsia="Times New Roman" w:hAnsi="Times New Roman" w:cs="Times New Roman"/>
          <w:color w:val="333333"/>
          <w:sz w:val="24"/>
          <w:szCs w:val="24"/>
          <w:lang w:eastAsia="ru-RU"/>
        </w:rPr>
        <w:t>ед</w:t>
      </w:r>
      <w:proofErr w:type="gramEnd"/>
      <w:r w:rsidRPr="0087022C">
        <w:rPr>
          <w:rFonts w:ascii="Times New Roman" w:eastAsia="Times New Roman" w:hAnsi="Times New Roman" w:cs="Times New Roman"/>
          <w:color w:val="333333"/>
          <w:sz w:val="24"/>
          <w:szCs w:val="24"/>
          <w:lang w:eastAsia="ru-RU"/>
        </w:rPr>
        <w:t>әуір мағлұмат аламыз.</w:t>
      </w:r>
      <w:r w:rsidRPr="0087022C">
        <w:rPr>
          <w:rFonts w:ascii="Times New Roman" w:eastAsia="Times New Roman" w:hAnsi="Times New Roman" w:cs="Times New Roman"/>
          <w:color w:val="333333"/>
          <w:sz w:val="24"/>
          <w:szCs w:val="24"/>
          <w:lang w:eastAsia="ru-RU"/>
        </w:rPr>
        <w:br/>
        <w:t>       Сонымен бірге бұ</w:t>
      </w:r>
      <w:proofErr w:type="gramStart"/>
      <w:r w:rsidRPr="0087022C">
        <w:rPr>
          <w:rFonts w:ascii="Times New Roman" w:eastAsia="Times New Roman" w:hAnsi="Times New Roman" w:cs="Times New Roman"/>
          <w:color w:val="333333"/>
          <w:sz w:val="24"/>
          <w:szCs w:val="24"/>
          <w:lang w:eastAsia="ru-RU"/>
        </w:rPr>
        <w:t>л</w:t>
      </w:r>
      <w:proofErr w:type="gramEnd"/>
      <w:r w:rsidRPr="0087022C">
        <w:rPr>
          <w:rFonts w:ascii="Times New Roman" w:eastAsia="Times New Roman" w:hAnsi="Times New Roman" w:cs="Times New Roman"/>
          <w:color w:val="333333"/>
          <w:sz w:val="24"/>
          <w:szCs w:val="24"/>
          <w:lang w:eastAsia="ru-RU"/>
        </w:rPr>
        <w:t xml:space="preserve"> кезең – терминжасам, ресми тіл қалыптасу үдерісінің бастапқы кезеңі болуымен де қазақ тіл білімі тарихында айрықша орын алады. Сол тұста терминжасамда негізінен тіліміздің бар байлығын </w:t>
      </w:r>
      <w:proofErr w:type="gramStart"/>
      <w:r w:rsidRPr="0087022C">
        <w:rPr>
          <w:rFonts w:ascii="Times New Roman" w:eastAsia="Times New Roman" w:hAnsi="Times New Roman" w:cs="Times New Roman"/>
          <w:color w:val="333333"/>
          <w:sz w:val="24"/>
          <w:szCs w:val="24"/>
          <w:lang w:eastAsia="ru-RU"/>
        </w:rPr>
        <w:t>сар</w:t>
      </w:r>
      <w:proofErr w:type="gramEnd"/>
      <w:r w:rsidRPr="0087022C">
        <w:rPr>
          <w:rFonts w:ascii="Times New Roman" w:eastAsia="Times New Roman" w:hAnsi="Times New Roman" w:cs="Times New Roman"/>
          <w:color w:val="333333"/>
          <w:sz w:val="24"/>
          <w:szCs w:val="24"/>
          <w:lang w:eastAsia="ru-RU"/>
        </w:rPr>
        <w:t>қа пайдалану бағыты, терминдерді «қазақиландыру» бағыты басым болды. Дегенмен бұл кезде газет-журналдарда қазақ мәдениетінің мәселелері көтерілі</w:t>
      </w:r>
      <w:proofErr w:type="gramStart"/>
      <w:r w:rsidRPr="0087022C">
        <w:rPr>
          <w:rFonts w:ascii="Times New Roman" w:eastAsia="Times New Roman" w:hAnsi="Times New Roman" w:cs="Times New Roman"/>
          <w:color w:val="333333"/>
          <w:sz w:val="24"/>
          <w:szCs w:val="24"/>
          <w:lang w:eastAsia="ru-RU"/>
        </w:rPr>
        <w:t>п</w:t>
      </w:r>
      <w:proofErr w:type="gramEnd"/>
      <w:r w:rsidRPr="0087022C">
        <w:rPr>
          <w:rFonts w:ascii="Times New Roman" w:eastAsia="Times New Roman" w:hAnsi="Times New Roman" w:cs="Times New Roman"/>
          <w:color w:val="333333"/>
          <w:sz w:val="24"/>
          <w:szCs w:val="24"/>
          <w:lang w:eastAsia="ru-RU"/>
        </w:rPr>
        <w:t>, орфография, орфоэпия салаларына да көңіл бөліне бастайды. Сол кездің өзінде баспасөз материалдарынан көптеген интернационалдық терминдердің қазақша баламалары жасалып, орыс сөздерінің қазақша нұсқалары қ</w:t>
      </w:r>
      <w:proofErr w:type="gramStart"/>
      <w:r w:rsidRPr="0087022C">
        <w:rPr>
          <w:rFonts w:ascii="Times New Roman" w:eastAsia="Times New Roman" w:hAnsi="Times New Roman" w:cs="Times New Roman"/>
          <w:color w:val="333333"/>
          <w:sz w:val="24"/>
          <w:szCs w:val="24"/>
          <w:lang w:eastAsia="ru-RU"/>
        </w:rPr>
        <w:t>олданыс</w:t>
      </w:r>
      <w:proofErr w:type="gramEnd"/>
      <w:r w:rsidRPr="0087022C">
        <w:rPr>
          <w:rFonts w:ascii="Times New Roman" w:eastAsia="Times New Roman" w:hAnsi="Times New Roman" w:cs="Times New Roman"/>
          <w:color w:val="333333"/>
          <w:sz w:val="24"/>
          <w:szCs w:val="24"/>
          <w:lang w:eastAsia="ru-RU"/>
        </w:rPr>
        <w:t>қа ене бастағанын байқауға болады.</w:t>
      </w:r>
      <w:r w:rsidRPr="0087022C">
        <w:rPr>
          <w:rFonts w:ascii="Times New Roman" w:eastAsia="Times New Roman" w:hAnsi="Times New Roman" w:cs="Times New Roman"/>
          <w:color w:val="333333"/>
          <w:sz w:val="24"/>
          <w:szCs w:val="24"/>
          <w:lang w:eastAsia="ru-RU"/>
        </w:rPr>
        <w:br/>
        <w:t>      Қазіргі кезде терминология, ресми тілдің ұлттық тіл негізінде қалыптастыру мәселесі тіл ғылымында ғана емес, жалпы баспасөз және ақпарат беттерінде ең көкейкесті тақ</w:t>
      </w:r>
      <w:proofErr w:type="gramStart"/>
      <w:r w:rsidRPr="0087022C">
        <w:rPr>
          <w:rFonts w:ascii="Times New Roman" w:eastAsia="Times New Roman" w:hAnsi="Times New Roman" w:cs="Times New Roman"/>
          <w:color w:val="333333"/>
          <w:sz w:val="24"/>
          <w:szCs w:val="24"/>
          <w:lang w:eastAsia="ru-RU"/>
        </w:rPr>
        <w:t>ырып</w:t>
      </w:r>
      <w:proofErr w:type="gramEnd"/>
      <w:r w:rsidRPr="0087022C">
        <w:rPr>
          <w:rFonts w:ascii="Times New Roman" w:eastAsia="Times New Roman" w:hAnsi="Times New Roman" w:cs="Times New Roman"/>
          <w:color w:val="333333"/>
          <w:sz w:val="24"/>
          <w:szCs w:val="24"/>
          <w:lang w:eastAsia="ru-RU"/>
        </w:rPr>
        <w:t xml:space="preserve">қа айналып, ұлттық терминологиялық қор жасау қажеттілігінен туындайды. Тілде </w:t>
      </w:r>
      <w:proofErr w:type="gramStart"/>
      <w:r w:rsidRPr="0087022C">
        <w:rPr>
          <w:rFonts w:ascii="Times New Roman" w:eastAsia="Times New Roman" w:hAnsi="Times New Roman" w:cs="Times New Roman"/>
          <w:color w:val="333333"/>
          <w:sz w:val="24"/>
          <w:szCs w:val="24"/>
          <w:lang w:eastAsia="ru-RU"/>
        </w:rPr>
        <w:t>жа</w:t>
      </w:r>
      <w:proofErr w:type="gramEnd"/>
      <w:r w:rsidRPr="0087022C">
        <w:rPr>
          <w:rFonts w:ascii="Times New Roman" w:eastAsia="Times New Roman" w:hAnsi="Times New Roman" w:cs="Times New Roman"/>
          <w:color w:val="333333"/>
          <w:sz w:val="24"/>
          <w:szCs w:val="24"/>
          <w:lang w:eastAsia="ru-RU"/>
        </w:rPr>
        <w:t>ңа ұғымдар мен атаулардың пайда болуы ғылым мен техника саласындағы өзгерістермен, жаңалықтармен тығыз байланысты. Осы тұ</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ғыда жиырма бірінші ғасыр ғылым мен техниканың ең жоғары дамыған кезеңі, яғни нағыз терминологияның шарықтау ғасыры болып табылады.</w:t>
      </w:r>
      <w:r w:rsidRPr="0087022C">
        <w:rPr>
          <w:rFonts w:ascii="Times New Roman" w:eastAsia="Times New Roman" w:hAnsi="Times New Roman" w:cs="Times New Roman"/>
          <w:color w:val="333333"/>
          <w:sz w:val="24"/>
          <w:szCs w:val="24"/>
          <w:lang w:eastAsia="ru-RU"/>
        </w:rPr>
        <w:br/>
        <w:t>     Қоғамдағы өзгерістер, саяси-әлеуметтік және экономикалық қатынастардың жаңа күйге ауысуы тіршілігімізге жаңалықтар енгізіп, тілімізде жаңа термин мен атаулардың пайда болуына әсер етеді. Қазақ терминжасам ісі, ресм</w:t>
      </w:r>
      <w:proofErr w:type="gramStart"/>
      <w:r w:rsidRPr="0087022C">
        <w:rPr>
          <w:rFonts w:ascii="Times New Roman" w:eastAsia="Times New Roman" w:hAnsi="Times New Roman" w:cs="Times New Roman"/>
          <w:color w:val="333333"/>
          <w:sz w:val="24"/>
          <w:szCs w:val="24"/>
          <w:lang w:eastAsia="ru-RU"/>
        </w:rPr>
        <w:t>и-</w:t>
      </w:r>
      <w:proofErr w:type="gramEnd"/>
      <w:r w:rsidRPr="0087022C">
        <w:rPr>
          <w:rFonts w:ascii="Times New Roman" w:eastAsia="Times New Roman" w:hAnsi="Times New Roman" w:cs="Times New Roman"/>
          <w:color w:val="333333"/>
          <w:sz w:val="24"/>
          <w:szCs w:val="24"/>
          <w:lang w:eastAsia="ru-RU"/>
        </w:rPr>
        <w:t>іскери қатынастар ұлт тілі негізінде жүргізіліп, тілде бұрыннан бар сөздер мен түбірлерді терминдер шығармашылығында кеңінен пайдалану үрдісі байқалады. Сонымен бірге дайын сөзжасамдық үлгілерге де арқа сүйей отырып, өзіндік жаңа формалар мен терминдік парадигмалардың пайда болуын атауға болады.</w:t>
      </w:r>
      <w:r w:rsidRPr="0087022C">
        <w:rPr>
          <w:rFonts w:ascii="Times New Roman" w:eastAsia="Times New Roman" w:hAnsi="Times New Roman" w:cs="Times New Roman"/>
          <w:color w:val="333333"/>
          <w:sz w:val="24"/>
          <w:szCs w:val="24"/>
          <w:lang w:eastAsia="ru-RU"/>
        </w:rPr>
        <w:br/>
        <w:t>      Қарастырылып отырған стильде, оның сан алуан түрлі жанрлары мен тақырып түрлілігі оның негізгі екі тү</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 xml:space="preserve">ін ажыратып беруге мүмкіндік жасайды: ресми құжаттама </w:t>
      </w:r>
      <w:proofErr w:type="gramStart"/>
      <w:r w:rsidRPr="0087022C">
        <w:rPr>
          <w:rFonts w:ascii="Times New Roman" w:eastAsia="Times New Roman" w:hAnsi="Times New Roman" w:cs="Times New Roman"/>
          <w:color w:val="333333"/>
          <w:sz w:val="24"/>
          <w:szCs w:val="24"/>
          <w:lang w:eastAsia="ru-RU"/>
        </w:rPr>
        <w:t>стил</w:t>
      </w:r>
      <w:proofErr w:type="gramEnd"/>
      <w:r w:rsidRPr="0087022C">
        <w:rPr>
          <w:rFonts w:ascii="Times New Roman" w:eastAsia="Times New Roman" w:hAnsi="Times New Roman" w:cs="Times New Roman"/>
          <w:color w:val="333333"/>
          <w:sz w:val="24"/>
          <w:szCs w:val="24"/>
          <w:lang w:eastAsia="ru-RU"/>
        </w:rPr>
        <w:t>і және күнделікті-іскерлік стилі. Өз кезегінде, біріншісінде мемлекеттік органдардың қызметімен байланысты заңнамалық құжаттар тілін және халықаралық қатынастармен байланысты дипломатиялық актілер тілін атап көрсетуге болады.</w:t>
      </w:r>
      <w:r w:rsidRPr="0087022C">
        <w:rPr>
          <w:rFonts w:ascii="Times New Roman" w:eastAsia="Times New Roman" w:hAnsi="Times New Roman" w:cs="Times New Roman"/>
          <w:color w:val="333333"/>
          <w:sz w:val="24"/>
          <w:szCs w:val="24"/>
          <w:lang w:eastAsia="ru-RU"/>
        </w:rPr>
        <w:br/>
        <w:t xml:space="preserve">      Күнделікті-іскерлік стильге мазмұны мен жанрларына, тілдік тәсілдерді қолдану сипатына қатысты мекемелер мен ұйымдардың арасындағы қызметтік хаттар түрлері және жеке іскерлік қағаздары </w:t>
      </w:r>
      <w:proofErr w:type="gramStart"/>
      <w:r w:rsidRPr="0087022C">
        <w:rPr>
          <w:rFonts w:ascii="Times New Roman" w:eastAsia="Times New Roman" w:hAnsi="Times New Roman" w:cs="Times New Roman"/>
          <w:color w:val="333333"/>
          <w:sz w:val="24"/>
          <w:szCs w:val="24"/>
          <w:lang w:eastAsia="ru-RU"/>
        </w:rPr>
        <w:t>жат</w:t>
      </w:r>
      <w:proofErr w:type="gramEnd"/>
      <w:r w:rsidRPr="0087022C">
        <w:rPr>
          <w:rFonts w:ascii="Times New Roman" w:eastAsia="Times New Roman" w:hAnsi="Times New Roman" w:cs="Times New Roman"/>
          <w:color w:val="333333"/>
          <w:sz w:val="24"/>
          <w:szCs w:val="24"/>
          <w:lang w:eastAsia="ru-RU"/>
        </w:rPr>
        <w:t xml:space="preserve">қызылады. Осы тұрғыдан алғанда, әкімшілік-кеңселік </w:t>
      </w:r>
      <w:proofErr w:type="gramStart"/>
      <w:r w:rsidRPr="0087022C">
        <w:rPr>
          <w:rFonts w:ascii="Times New Roman" w:eastAsia="Times New Roman" w:hAnsi="Times New Roman" w:cs="Times New Roman"/>
          <w:color w:val="333333"/>
          <w:sz w:val="24"/>
          <w:szCs w:val="24"/>
          <w:lang w:eastAsia="ru-RU"/>
        </w:rPr>
        <w:t>к</w:t>
      </w:r>
      <w:proofErr w:type="gramEnd"/>
      <w:r w:rsidRPr="0087022C">
        <w:rPr>
          <w:rFonts w:ascii="Times New Roman" w:eastAsia="Times New Roman" w:hAnsi="Times New Roman" w:cs="Times New Roman"/>
          <w:color w:val="333333"/>
          <w:sz w:val="24"/>
          <w:szCs w:val="24"/>
          <w:lang w:eastAsia="ru-RU"/>
        </w:rPr>
        <w:t>ішігірім тіл негіздерін қарастыру өте маңызды, себебі әрбір азамат үшін бұл тіл ерекшелігімен жете таныс болу аса қажет. Мәселен, оның мынадай түрлері күнделікті өмірде де, жұмыс, қызмет барысында да жиі кездесі</w:t>
      </w:r>
      <w:proofErr w:type="gramStart"/>
      <w:r w:rsidRPr="0087022C">
        <w:rPr>
          <w:rFonts w:ascii="Times New Roman" w:eastAsia="Times New Roman" w:hAnsi="Times New Roman" w:cs="Times New Roman"/>
          <w:color w:val="333333"/>
          <w:sz w:val="24"/>
          <w:szCs w:val="24"/>
          <w:lang w:eastAsia="ru-RU"/>
        </w:rPr>
        <w:t>п</w:t>
      </w:r>
      <w:proofErr w:type="gramEnd"/>
      <w:r w:rsidRPr="0087022C">
        <w:rPr>
          <w:rFonts w:ascii="Times New Roman" w:eastAsia="Times New Roman" w:hAnsi="Times New Roman" w:cs="Times New Roman"/>
          <w:color w:val="333333"/>
          <w:sz w:val="24"/>
          <w:szCs w:val="24"/>
          <w:lang w:eastAsia="ru-RU"/>
        </w:rPr>
        <w:t xml:space="preserve"> отырады: өтініш, қолхат, түсініктемехат және т.б. Ал, қажетті «қағазды» жазып беру дағдысы адамның тіл мәдениеті мен сауаттылығының басты дәлелі болып саналады. Сондықтан да бұл саланың   тілдік тұ</w:t>
      </w:r>
      <w:proofErr w:type="gramStart"/>
      <w:r w:rsidRPr="0087022C">
        <w:rPr>
          <w:rFonts w:ascii="Times New Roman" w:eastAsia="Times New Roman" w:hAnsi="Times New Roman" w:cs="Times New Roman"/>
          <w:color w:val="333333"/>
          <w:sz w:val="24"/>
          <w:szCs w:val="24"/>
          <w:lang w:eastAsia="ru-RU"/>
        </w:rPr>
        <w:t>р</w:t>
      </w:r>
      <w:proofErr w:type="gramEnd"/>
      <w:r w:rsidRPr="0087022C">
        <w:rPr>
          <w:rFonts w:ascii="Times New Roman" w:eastAsia="Times New Roman" w:hAnsi="Times New Roman" w:cs="Times New Roman"/>
          <w:color w:val="333333"/>
          <w:sz w:val="24"/>
          <w:szCs w:val="24"/>
          <w:lang w:eastAsia="ru-RU"/>
        </w:rPr>
        <w:t>ғыдан жан-жақты зерттелуі сөйлеу жағдаяты, айтылым мақсаты мен мазмұнын, оның адрестілігін есепке алатын тілдік амал-тәсілдерді тиімді пайдалану үшін а</w:t>
      </w:r>
      <w:bookmarkStart w:id="0" w:name="_GoBack"/>
      <w:bookmarkEnd w:id="0"/>
      <w:r w:rsidRPr="0087022C">
        <w:rPr>
          <w:rFonts w:ascii="Times New Roman" w:eastAsia="Times New Roman" w:hAnsi="Times New Roman" w:cs="Times New Roman"/>
          <w:color w:val="333333"/>
          <w:sz w:val="24"/>
          <w:szCs w:val="24"/>
          <w:lang w:eastAsia="ru-RU"/>
        </w:rPr>
        <w:t>са қажет.</w:t>
      </w:r>
      <w:r w:rsidRPr="0087022C">
        <w:rPr>
          <w:rFonts w:ascii="Times New Roman" w:eastAsia="Times New Roman" w:hAnsi="Times New Roman" w:cs="Times New Roman"/>
          <w:color w:val="333333"/>
          <w:sz w:val="24"/>
          <w:szCs w:val="24"/>
          <w:lang w:eastAsia="ru-RU"/>
        </w:rPr>
        <w:br/>
      </w:r>
      <w:r w:rsidRPr="0087022C">
        <w:rPr>
          <w:rFonts w:ascii="Times New Roman" w:eastAsia="Times New Roman" w:hAnsi="Times New Roman" w:cs="Times New Roman"/>
          <w:color w:val="333333"/>
          <w:sz w:val="24"/>
          <w:szCs w:val="24"/>
          <w:lang w:eastAsia="ru-RU"/>
        </w:rPr>
        <w:br/>
      </w:r>
      <w:r w:rsidRPr="0087022C">
        <w:rPr>
          <w:rFonts w:ascii="Times New Roman" w:eastAsia="Times New Roman" w:hAnsi="Times New Roman" w:cs="Times New Roman"/>
          <w:b/>
          <w:bCs/>
          <w:i/>
          <w:iCs/>
          <w:color w:val="006400"/>
          <w:sz w:val="24"/>
          <w:szCs w:val="24"/>
          <w:lang w:eastAsia="ru-RU"/>
        </w:rPr>
        <w:t>Әдебиеттер тізімі:</w:t>
      </w:r>
      <w:r w:rsidRPr="0087022C">
        <w:rPr>
          <w:rFonts w:ascii="Times New Roman" w:eastAsia="Times New Roman" w:hAnsi="Times New Roman" w:cs="Times New Roman"/>
          <w:color w:val="333333"/>
          <w:sz w:val="24"/>
          <w:szCs w:val="24"/>
          <w:lang w:eastAsia="ru-RU"/>
        </w:rPr>
        <w:br/>
        <w:t>1 Қалиев Ғ. Тіл білімі терминдерінің түсіндірме сөздігі. – Алматы. «Сөздік-Словарь», 2005. – 440 б.</w:t>
      </w:r>
      <w:r w:rsidRPr="0087022C">
        <w:rPr>
          <w:rFonts w:ascii="Times New Roman" w:eastAsia="Times New Roman" w:hAnsi="Times New Roman" w:cs="Times New Roman"/>
          <w:color w:val="333333"/>
          <w:sz w:val="24"/>
          <w:szCs w:val="24"/>
          <w:lang w:eastAsia="ru-RU"/>
        </w:rPr>
        <w:br/>
        <w:t> 2 Әбі</w:t>
      </w:r>
      <w:proofErr w:type="gramStart"/>
      <w:r w:rsidRPr="0087022C">
        <w:rPr>
          <w:rFonts w:ascii="Times New Roman" w:eastAsia="Times New Roman" w:hAnsi="Times New Roman" w:cs="Times New Roman"/>
          <w:color w:val="333333"/>
          <w:sz w:val="24"/>
          <w:szCs w:val="24"/>
          <w:lang w:eastAsia="ru-RU"/>
        </w:rPr>
        <w:t>л</w:t>
      </w:r>
      <w:proofErr w:type="gramEnd"/>
      <w:r w:rsidRPr="0087022C">
        <w:rPr>
          <w:rFonts w:ascii="Times New Roman" w:eastAsia="Times New Roman" w:hAnsi="Times New Roman" w:cs="Times New Roman"/>
          <w:color w:val="333333"/>
          <w:sz w:val="24"/>
          <w:szCs w:val="24"/>
          <w:lang w:eastAsia="ru-RU"/>
        </w:rPr>
        <w:t>қасымов Б. ХIХ ғасырдағы іс қағаздардың тілі жайында//Түркі тілдерінің грамматикасы: қазіргі ахуалы мен болашағы. Алматы, 2010. – Б.30-42.</w:t>
      </w:r>
      <w:r w:rsidRPr="0087022C">
        <w:rPr>
          <w:rFonts w:ascii="Times New Roman" w:eastAsia="Times New Roman" w:hAnsi="Times New Roman" w:cs="Times New Roman"/>
          <w:color w:val="333333"/>
          <w:sz w:val="24"/>
          <w:szCs w:val="24"/>
          <w:lang w:eastAsia="ru-RU"/>
        </w:rPr>
        <w:br/>
        <w:t xml:space="preserve">3 Әбілқасымов Б. </w:t>
      </w:r>
      <w:proofErr w:type="gramStart"/>
      <w:r w:rsidRPr="0087022C">
        <w:rPr>
          <w:rFonts w:ascii="Times New Roman" w:eastAsia="Times New Roman" w:hAnsi="Times New Roman" w:cs="Times New Roman"/>
          <w:color w:val="333333"/>
          <w:sz w:val="24"/>
          <w:szCs w:val="24"/>
          <w:lang w:eastAsia="ru-RU"/>
        </w:rPr>
        <w:t>Ал</w:t>
      </w:r>
      <w:proofErr w:type="gramEnd"/>
      <w:r w:rsidRPr="0087022C">
        <w:rPr>
          <w:rFonts w:ascii="Times New Roman" w:eastAsia="Times New Roman" w:hAnsi="Times New Roman" w:cs="Times New Roman"/>
          <w:color w:val="333333"/>
          <w:sz w:val="24"/>
          <w:szCs w:val="24"/>
          <w:lang w:eastAsia="ru-RU"/>
        </w:rPr>
        <w:t>ғашқы қазақ газеттерінің тілі. – Алматы, 1971</w:t>
      </w:r>
    </w:p>
    <w:p w:rsidR="007610D0" w:rsidRPr="0087022C" w:rsidRDefault="007610D0" w:rsidP="0087022C">
      <w:pPr>
        <w:spacing w:after="0" w:line="240" w:lineRule="auto"/>
        <w:rPr>
          <w:rFonts w:ascii="Times New Roman" w:hAnsi="Times New Roman" w:cs="Times New Roman"/>
          <w:sz w:val="24"/>
          <w:szCs w:val="24"/>
        </w:rPr>
      </w:pPr>
    </w:p>
    <w:sectPr w:rsidR="007610D0" w:rsidRPr="0087022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6A9"/>
    <w:rsid w:val="001E7E16"/>
    <w:rsid w:val="002E66A9"/>
    <w:rsid w:val="007610D0"/>
    <w:rsid w:val="008702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E7E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7022C"/>
    <w:rPr>
      <w:b/>
      <w:bCs/>
    </w:rPr>
  </w:style>
  <w:style w:type="paragraph" w:styleId="a5">
    <w:name w:val="Balloon Text"/>
    <w:basedOn w:val="a"/>
    <w:link w:val="a6"/>
    <w:uiPriority w:val="99"/>
    <w:semiHidden/>
    <w:unhideWhenUsed/>
    <w:rsid w:val="0087022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7022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E7E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7022C"/>
    <w:rPr>
      <w:b/>
      <w:bCs/>
    </w:rPr>
  </w:style>
  <w:style w:type="paragraph" w:styleId="a5">
    <w:name w:val="Balloon Text"/>
    <w:basedOn w:val="a"/>
    <w:link w:val="a6"/>
    <w:uiPriority w:val="99"/>
    <w:semiHidden/>
    <w:unhideWhenUsed/>
    <w:rsid w:val="0087022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7022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578779">
      <w:bodyDiv w:val="1"/>
      <w:marLeft w:val="0"/>
      <w:marRight w:val="0"/>
      <w:marTop w:val="0"/>
      <w:marBottom w:val="0"/>
      <w:divBdr>
        <w:top w:val="none" w:sz="0" w:space="0" w:color="auto"/>
        <w:left w:val="none" w:sz="0" w:space="0" w:color="auto"/>
        <w:bottom w:val="none" w:sz="0" w:space="0" w:color="auto"/>
        <w:right w:val="none" w:sz="0" w:space="0" w:color="auto"/>
      </w:divBdr>
      <w:divsChild>
        <w:div w:id="1236207293">
          <w:marLeft w:val="0"/>
          <w:marRight w:val="0"/>
          <w:marTop w:val="0"/>
          <w:marBottom w:val="0"/>
          <w:divBdr>
            <w:top w:val="none" w:sz="0" w:space="0" w:color="auto"/>
            <w:left w:val="none" w:sz="0" w:space="0" w:color="auto"/>
            <w:bottom w:val="none" w:sz="0" w:space="0" w:color="auto"/>
            <w:right w:val="none" w:sz="0" w:space="0" w:color="auto"/>
          </w:divBdr>
          <w:divsChild>
            <w:div w:id="785808254">
              <w:marLeft w:val="0"/>
              <w:marRight w:val="0"/>
              <w:marTop w:val="0"/>
              <w:marBottom w:val="0"/>
              <w:divBdr>
                <w:top w:val="none" w:sz="0" w:space="0" w:color="auto"/>
                <w:left w:val="none" w:sz="0" w:space="0" w:color="auto"/>
                <w:bottom w:val="none" w:sz="0" w:space="0" w:color="auto"/>
                <w:right w:val="none" w:sz="0" w:space="0" w:color="auto"/>
              </w:divBdr>
              <w:divsChild>
                <w:div w:id="1985161250">
                  <w:marLeft w:val="0"/>
                  <w:marRight w:val="0"/>
                  <w:marTop w:val="0"/>
                  <w:marBottom w:val="0"/>
                  <w:divBdr>
                    <w:top w:val="none" w:sz="0" w:space="0" w:color="auto"/>
                    <w:left w:val="none" w:sz="0" w:space="0" w:color="auto"/>
                    <w:bottom w:val="none" w:sz="0" w:space="0" w:color="auto"/>
                    <w:right w:val="none" w:sz="0" w:space="0" w:color="auto"/>
                  </w:divBdr>
                  <w:divsChild>
                    <w:div w:id="1969389306">
                      <w:marLeft w:val="0"/>
                      <w:marRight w:val="0"/>
                      <w:marTop w:val="0"/>
                      <w:marBottom w:val="0"/>
                      <w:divBdr>
                        <w:top w:val="none" w:sz="0" w:space="0" w:color="auto"/>
                        <w:left w:val="none" w:sz="0" w:space="0" w:color="auto"/>
                        <w:bottom w:val="none" w:sz="0" w:space="0" w:color="auto"/>
                        <w:right w:val="none" w:sz="0" w:space="0" w:color="auto"/>
                      </w:divBdr>
                      <w:divsChild>
                        <w:div w:id="750853996">
                          <w:marLeft w:val="0"/>
                          <w:marRight w:val="0"/>
                          <w:marTop w:val="0"/>
                          <w:marBottom w:val="0"/>
                          <w:divBdr>
                            <w:top w:val="none" w:sz="0" w:space="0" w:color="auto"/>
                            <w:left w:val="none" w:sz="0" w:space="0" w:color="auto"/>
                            <w:bottom w:val="none" w:sz="0" w:space="0" w:color="auto"/>
                            <w:right w:val="none" w:sz="0" w:space="0" w:color="auto"/>
                          </w:divBdr>
                          <w:divsChild>
                            <w:div w:id="958335578">
                              <w:marLeft w:val="0"/>
                              <w:marRight w:val="0"/>
                              <w:marTop w:val="0"/>
                              <w:marBottom w:val="0"/>
                              <w:divBdr>
                                <w:top w:val="none" w:sz="0" w:space="0" w:color="auto"/>
                                <w:left w:val="none" w:sz="0" w:space="0" w:color="auto"/>
                                <w:bottom w:val="none" w:sz="0" w:space="0" w:color="auto"/>
                                <w:right w:val="none" w:sz="0" w:space="0" w:color="auto"/>
                              </w:divBdr>
                              <w:divsChild>
                                <w:div w:id="667636860">
                                  <w:marLeft w:val="0"/>
                                  <w:marRight w:val="0"/>
                                  <w:marTop w:val="0"/>
                                  <w:marBottom w:val="0"/>
                                  <w:divBdr>
                                    <w:top w:val="none" w:sz="0" w:space="0" w:color="auto"/>
                                    <w:left w:val="none" w:sz="0" w:space="0" w:color="auto"/>
                                    <w:bottom w:val="none" w:sz="0" w:space="0" w:color="auto"/>
                                    <w:right w:val="none" w:sz="0" w:space="0" w:color="auto"/>
                                  </w:divBdr>
                                  <w:divsChild>
                                    <w:div w:id="1562397772">
                                      <w:marLeft w:val="0"/>
                                      <w:marRight w:val="0"/>
                                      <w:marTop w:val="0"/>
                                      <w:marBottom w:val="0"/>
                                      <w:divBdr>
                                        <w:top w:val="none" w:sz="0" w:space="0" w:color="auto"/>
                                        <w:left w:val="none" w:sz="0" w:space="0" w:color="auto"/>
                                        <w:bottom w:val="none" w:sz="0" w:space="0" w:color="auto"/>
                                        <w:right w:val="none" w:sz="0" w:space="0" w:color="auto"/>
                                      </w:divBdr>
                                      <w:divsChild>
                                        <w:div w:id="133645162">
                                          <w:marLeft w:val="0"/>
                                          <w:marRight w:val="0"/>
                                          <w:marTop w:val="0"/>
                                          <w:marBottom w:val="0"/>
                                          <w:divBdr>
                                            <w:top w:val="none" w:sz="0" w:space="0" w:color="auto"/>
                                            <w:left w:val="none" w:sz="0" w:space="0" w:color="auto"/>
                                            <w:bottom w:val="none" w:sz="0" w:space="0" w:color="auto"/>
                                            <w:right w:val="none" w:sz="0" w:space="0" w:color="auto"/>
                                          </w:divBdr>
                                          <w:divsChild>
                                            <w:div w:id="354622563">
                                              <w:marLeft w:val="0"/>
                                              <w:marRight w:val="0"/>
                                              <w:marTop w:val="0"/>
                                              <w:marBottom w:val="300"/>
                                              <w:divBdr>
                                                <w:top w:val="none" w:sz="0" w:space="0" w:color="auto"/>
                                                <w:left w:val="none" w:sz="0" w:space="0" w:color="auto"/>
                                                <w:bottom w:val="none" w:sz="0" w:space="0" w:color="auto"/>
                                                <w:right w:val="none" w:sz="0" w:space="0" w:color="auto"/>
                                              </w:divBdr>
                                              <w:divsChild>
                                                <w:div w:id="1578202117">
                                                  <w:marLeft w:val="0"/>
                                                  <w:marRight w:val="0"/>
                                                  <w:marTop w:val="0"/>
                                                  <w:marBottom w:val="0"/>
                                                  <w:divBdr>
                                                    <w:top w:val="none" w:sz="0" w:space="0" w:color="auto"/>
                                                    <w:left w:val="none" w:sz="0" w:space="0" w:color="auto"/>
                                                    <w:bottom w:val="none" w:sz="0" w:space="0" w:color="auto"/>
                                                    <w:right w:val="none" w:sz="0" w:space="0" w:color="auto"/>
                                                  </w:divBdr>
                                                  <w:divsChild>
                                                    <w:div w:id="2019380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65523044">
      <w:bodyDiv w:val="1"/>
      <w:marLeft w:val="0"/>
      <w:marRight w:val="0"/>
      <w:marTop w:val="0"/>
      <w:marBottom w:val="0"/>
      <w:divBdr>
        <w:top w:val="none" w:sz="0" w:space="0" w:color="auto"/>
        <w:left w:val="none" w:sz="0" w:space="0" w:color="auto"/>
        <w:bottom w:val="none" w:sz="0" w:space="0" w:color="auto"/>
        <w:right w:val="none" w:sz="0" w:space="0" w:color="auto"/>
      </w:divBdr>
      <w:divsChild>
        <w:div w:id="2032948032">
          <w:marLeft w:val="0"/>
          <w:marRight w:val="0"/>
          <w:marTop w:val="0"/>
          <w:marBottom w:val="0"/>
          <w:divBdr>
            <w:top w:val="none" w:sz="0" w:space="0" w:color="auto"/>
            <w:left w:val="none" w:sz="0" w:space="0" w:color="auto"/>
            <w:bottom w:val="none" w:sz="0" w:space="0" w:color="auto"/>
            <w:right w:val="none" w:sz="0" w:space="0" w:color="auto"/>
          </w:divBdr>
          <w:divsChild>
            <w:div w:id="1770083040">
              <w:marLeft w:val="0"/>
              <w:marRight w:val="0"/>
              <w:marTop w:val="0"/>
              <w:marBottom w:val="0"/>
              <w:divBdr>
                <w:top w:val="none" w:sz="0" w:space="0" w:color="auto"/>
                <w:left w:val="none" w:sz="0" w:space="0" w:color="auto"/>
                <w:bottom w:val="none" w:sz="0" w:space="0" w:color="auto"/>
                <w:right w:val="none" w:sz="0" w:space="0" w:color="auto"/>
              </w:divBdr>
              <w:divsChild>
                <w:div w:id="1707412860">
                  <w:marLeft w:val="0"/>
                  <w:marRight w:val="0"/>
                  <w:marTop w:val="0"/>
                  <w:marBottom w:val="0"/>
                  <w:divBdr>
                    <w:top w:val="none" w:sz="0" w:space="0" w:color="auto"/>
                    <w:left w:val="none" w:sz="0" w:space="0" w:color="auto"/>
                    <w:bottom w:val="none" w:sz="0" w:space="0" w:color="auto"/>
                    <w:right w:val="none" w:sz="0" w:space="0" w:color="auto"/>
                  </w:divBdr>
                  <w:divsChild>
                    <w:div w:id="2060737578">
                      <w:marLeft w:val="0"/>
                      <w:marRight w:val="0"/>
                      <w:marTop w:val="0"/>
                      <w:marBottom w:val="0"/>
                      <w:divBdr>
                        <w:top w:val="none" w:sz="0" w:space="0" w:color="auto"/>
                        <w:left w:val="none" w:sz="0" w:space="0" w:color="auto"/>
                        <w:bottom w:val="none" w:sz="0" w:space="0" w:color="auto"/>
                        <w:right w:val="none" w:sz="0" w:space="0" w:color="auto"/>
                      </w:divBdr>
                      <w:divsChild>
                        <w:div w:id="1599407458">
                          <w:marLeft w:val="0"/>
                          <w:marRight w:val="0"/>
                          <w:marTop w:val="0"/>
                          <w:marBottom w:val="0"/>
                          <w:divBdr>
                            <w:top w:val="none" w:sz="0" w:space="0" w:color="auto"/>
                            <w:left w:val="none" w:sz="0" w:space="0" w:color="auto"/>
                            <w:bottom w:val="none" w:sz="0" w:space="0" w:color="auto"/>
                            <w:right w:val="none" w:sz="0" w:space="0" w:color="auto"/>
                          </w:divBdr>
                          <w:divsChild>
                            <w:div w:id="1401371194">
                              <w:marLeft w:val="0"/>
                              <w:marRight w:val="0"/>
                              <w:marTop w:val="0"/>
                              <w:marBottom w:val="0"/>
                              <w:divBdr>
                                <w:top w:val="none" w:sz="0" w:space="0" w:color="auto"/>
                                <w:left w:val="none" w:sz="0" w:space="0" w:color="auto"/>
                                <w:bottom w:val="none" w:sz="0" w:space="0" w:color="auto"/>
                                <w:right w:val="none" w:sz="0" w:space="0" w:color="auto"/>
                              </w:divBdr>
                              <w:divsChild>
                                <w:div w:id="1310742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2267</Words>
  <Characters>12928</Characters>
  <Application>Microsoft Office Word</Application>
  <DocSecurity>0</DocSecurity>
  <Lines>107</Lines>
  <Paragraphs>30</Paragraphs>
  <ScaleCrop>false</ScaleCrop>
  <Company/>
  <LinksUpToDate>false</LinksUpToDate>
  <CharactersWithSpaces>15165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3</cp:revision>
  <dcterms:created xsi:type="dcterms:W3CDTF">2014-01-20T08:08:00Z</dcterms:created>
  <dcterms:modified xsi:type="dcterms:W3CDTF">2014-01-20T08:20:00Z</dcterms:modified>
</cp:coreProperties>
</file>